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2.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9B81AE" w14:textId="77777777" w:rsidR="00F92268" w:rsidRPr="00BD1CC1" w:rsidRDefault="00F92268" w:rsidP="00850792">
      <w:pPr>
        <w:pStyle w:val="BodyText"/>
        <w:rPr>
          <w:sz w:val="6"/>
          <w:szCs w:val="6"/>
        </w:rPr>
      </w:pPr>
      <w:r w:rsidRPr="00BD1CC1">
        <w:rPr>
          <w:noProof/>
        </w:rPr>
        <w:drawing>
          <wp:inline distT="0" distB="0" distL="0" distR="0" wp14:anchorId="0F8F2AD5" wp14:editId="3D07C805">
            <wp:extent cx="1661840" cy="187991"/>
            <wp:effectExtent l="0" t="0" r="0" b="2540"/>
            <wp:docPr id="6" name="Picture 6" descr="CVS Caremark®">
              <a:extLst xmlns:a="http://schemas.openxmlformats.org/drawingml/2006/main">
                <a:ext uri="{C183D7F6-B498-43B3-948B-1728B52AA6E4}">
                  <adec:decorative xmlns:adec="http://schemas.microsoft.com/office/drawing/2017/decorative" val="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CVS Caremark®">
                      <a:extLst>
                        <a:ext uri="{C183D7F6-B498-43B3-948B-1728B52AA6E4}">
                          <adec:decorative xmlns:adec="http://schemas.microsoft.com/office/drawing/2017/decorative" val="0"/>
                        </a:ext>
                      </a:extLst>
                    </pic:cNvPr>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1661840" cy="187991"/>
                    </a:xfrm>
                    <a:prstGeom prst="rect">
                      <a:avLst/>
                    </a:prstGeom>
                    <a:noFill/>
                    <a:ln>
                      <a:noFill/>
                    </a:ln>
                  </pic:spPr>
                </pic:pic>
              </a:graphicData>
            </a:graphic>
          </wp:inline>
        </w:drawing>
      </w:r>
    </w:p>
    <w:tbl>
      <w:tblPr>
        <w:tblStyle w:val="TableGrid"/>
        <w:tblW w:w="0" w:type="auto"/>
        <w:jc w:val="right"/>
        <w:tblLook w:val="0420" w:firstRow="1" w:lastRow="0" w:firstColumn="0" w:lastColumn="0" w:noHBand="0" w:noVBand="1"/>
      </w:tblPr>
      <w:tblGrid>
        <w:gridCol w:w="1854"/>
      </w:tblGrid>
      <w:tr w:rsidR="00F92268" w:rsidRPr="00BD1CC1" w14:paraId="626EF7AA" w14:textId="77777777" w:rsidTr="000025F0">
        <w:trPr>
          <w:trHeight w:val="144"/>
          <w:jc w:val="right"/>
        </w:trPr>
        <w:tc>
          <w:tcPr>
            <w:tcW w:w="1854"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08CAAD82" w14:textId="77777777" w:rsidR="00F92268" w:rsidRPr="006F6260" w:rsidRDefault="00F92268" w:rsidP="00F246C7">
            <w:pPr>
              <w:pStyle w:val="RefTableData"/>
            </w:pPr>
            <w:r w:rsidRPr="006F6260">
              <w:t>Reference number(s)</w:t>
            </w:r>
          </w:p>
        </w:tc>
      </w:tr>
      <w:tr w:rsidR="00F92268" w:rsidRPr="00BD1CC1" w14:paraId="2C20F89A" w14:textId="77777777" w:rsidTr="000025F0">
        <w:trPr>
          <w:trHeight w:val="378"/>
          <w:jc w:val="right"/>
        </w:trPr>
        <w:tc>
          <w:tcPr>
            <w:tcW w:w="1854" w:type="dxa"/>
            <w:tcBorders>
              <w:top w:val="single" w:sz="4" w:space="0" w:color="auto"/>
              <w:left w:val="single" w:sz="4" w:space="0" w:color="auto"/>
              <w:bottom w:val="single" w:sz="4" w:space="0" w:color="auto"/>
              <w:right w:val="single" w:sz="4" w:space="0" w:color="auto"/>
            </w:tcBorders>
            <w:hideMark/>
          </w:tcPr>
          <w:p w14:paraId="562031BD" w14:textId="08BEA108" w:rsidR="00F92268" w:rsidRPr="006F6260" w:rsidRDefault="00ED0A2F" w:rsidP="00F246C7">
            <w:pPr>
              <w:pStyle w:val="RefTableHeader"/>
            </w:pPr>
            <w:r w:rsidRPr="006F6260">
              <w:t>6060-A</w:t>
            </w:r>
          </w:p>
        </w:tc>
      </w:tr>
    </w:tbl>
    <w:p w14:paraId="74FBA5B4" w14:textId="77777777" w:rsidR="00051356" w:rsidRDefault="00051356" w:rsidP="00596056">
      <w:pPr>
        <w:pStyle w:val="BodyText"/>
        <w:spacing w:after="0"/>
        <w:rPr>
          <w:b/>
          <w:bCs/>
          <w:sz w:val="16"/>
          <w:szCs w:val="16"/>
        </w:rPr>
        <w:sectPr w:rsidR="00051356" w:rsidSect="00406A64">
          <w:headerReference w:type="default" r:id="rId12"/>
          <w:footerReference w:type="default" r:id="rId13"/>
          <w:footerReference w:type="first" r:id="rId14"/>
          <w:pgSz w:w="12240" w:h="15840" w:code="1"/>
          <w:pgMar w:top="900" w:right="720" w:bottom="990" w:left="720" w:header="720" w:footer="807" w:gutter="0"/>
          <w:paperSrc w:first="15" w:other="15"/>
          <w:cols w:space="720"/>
          <w:titlePg/>
          <w:docGrid w:linePitch="272"/>
        </w:sectPr>
      </w:pPr>
    </w:p>
    <w:p w14:paraId="3F4DE49F" w14:textId="071AE062" w:rsidR="004B15BB" w:rsidRPr="00BD1CC1" w:rsidRDefault="00E60016" w:rsidP="007E5C16">
      <w:pPr>
        <w:pStyle w:val="Heading1"/>
      </w:pPr>
      <w:r w:rsidRPr="00E60016">
        <w:t>Specialty Guideline Management</w:t>
      </w:r>
      <w:r w:rsidR="0045790D" w:rsidRPr="00BD1CC1">
        <w:br/>
      </w:r>
      <w:r w:rsidRPr="00E60016">
        <w:t>Ngenla</w:t>
      </w:r>
    </w:p>
    <w:p w14:paraId="78861C92" w14:textId="05AF60F7" w:rsidR="00203468" w:rsidRPr="00BD1CC1" w:rsidRDefault="00C64534" w:rsidP="008E0F0D">
      <w:pPr>
        <w:pStyle w:val="Heading2"/>
      </w:pPr>
      <w:r w:rsidRPr="00BD1CC1">
        <w:t xml:space="preserve">Products Referenced by this </w:t>
      </w:r>
      <w:r w:rsidR="00501602" w:rsidRPr="00BD1CC1">
        <w:t>Document</w:t>
      </w:r>
    </w:p>
    <w:p w14:paraId="5455152B" w14:textId="552983C1" w:rsidR="008E0F0D" w:rsidRPr="00BD1CC1" w:rsidRDefault="00D82D85" w:rsidP="008B73E8">
      <w:pPr>
        <w:pStyle w:val="BodyText"/>
      </w:pPr>
      <w:r w:rsidRPr="00BD1CC1">
        <w:t xml:space="preserve">Drugs that are listed in the </w:t>
      </w:r>
      <w:r w:rsidR="000315F1" w:rsidRPr="00BD1CC1">
        <w:t>following table</w:t>
      </w:r>
      <w:r w:rsidRPr="00BD1CC1">
        <w:t xml:space="preserve"> include both brand and generic and all dosage forms and strengths unless otherwise stated. </w:t>
      </w:r>
      <w:proofErr w:type="gramStart"/>
      <w:r w:rsidR="003D574F">
        <w:t>Over</w:t>
      </w:r>
      <w:r w:rsidR="006D0064">
        <w:t>-</w:t>
      </w:r>
      <w:r w:rsidR="003D574F">
        <w:t>the</w:t>
      </w:r>
      <w:r w:rsidR="006D0064">
        <w:t>-</w:t>
      </w:r>
      <w:r w:rsidR="003D574F">
        <w:t>counter</w:t>
      </w:r>
      <w:proofErr w:type="gramEnd"/>
      <w:r w:rsidR="003D574F">
        <w:t xml:space="preserve"> (</w:t>
      </w:r>
      <w:r w:rsidRPr="00BD1CC1">
        <w:t>OTC</w:t>
      </w:r>
      <w:r w:rsidR="003D574F">
        <w:t>)</w:t>
      </w:r>
      <w:r w:rsidRPr="00BD1CC1">
        <w:t xml:space="preserve"> products are not included unless otherwise stated.</w:t>
      </w:r>
    </w:p>
    <w:tbl>
      <w:tblPr>
        <w:tblStyle w:val="TableGrid"/>
        <w:tblW w:w="10860" w:type="dxa"/>
        <w:tblBorders>
          <w:top w:val="single" w:sz="24" w:space="0" w:color="auto"/>
          <w:left w:val="single" w:sz="24" w:space="0" w:color="auto"/>
          <w:bottom w:val="single" w:sz="24" w:space="0" w:color="auto"/>
          <w:right w:val="single" w:sz="24" w:space="0" w:color="auto"/>
          <w:insideH w:val="single" w:sz="6" w:space="0" w:color="auto"/>
          <w:insideV w:val="single" w:sz="6" w:space="0" w:color="auto"/>
        </w:tblBorders>
        <w:tblCellMar>
          <w:top w:w="29" w:type="dxa"/>
          <w:bottom w:w="29" w:type="dxa"/>
        </w:tblCellMar>
        <w:tblLook w:val="0420" w:firstRow="1" w:lastRow="0" w:firstColumn="0" w:lastColumn="0" w:noHBand="0" w:noVBand="1"/>
      </w:tblPr>
      <w:tblGrid>
        <w:gridCol w:w="5265"/>
        <w:gridCol w:w="5595"/>
      </w:tblGrid>
      <w:tr w:rsidR="00252CE1" w:rsidRPr="00BD1CC1" w14:paraId="158421F8" w14:textId="77777777" w:rsidTr="000C5A6F">
        <w:trPr>
          <w:cantSplit/>
          <w:trHeight w:val="288"/>
          <w:tblHeader/>
        </w:trPr>
        <w:tc>
          <w:tcPr>
            <w:tcW w:w="5265" w:type="dxa"/>
            <w:vAlign w:val="center"/>
          </w:tcPr>
          <w:p w14:paraId="2A27354A" w14:textId="1390179E" w:rsidR="00252CE1" w:rsidRPr="00BD1CC1" w:rsidRDefault="00252CE1" w:rsidP="00AA1E6A">
            <w:pPr>
              <w:pStyle w:val="TableHeader"/>
            </w:pPr>
            <w:bookmarkStart w:id="0" w:name="_Hlk159603270"/>
            <w:r w:rsidRPr="00BD1CC1">
              <w:t>Brand Name</w:t>
            </w:r>
          </w:p>
        </w:tc>
        <w:tc>
          <w:tcPr>
            <w:tcW w:w="5595" w:type="dxa"/>
            <w:vAlign w:val="center"/>
          </w:tcPr>
          <w:p w14:paraId="3D342BE1" w14:textId="75F11EF1" w:rsidR="00252CE1" w:rsidRPr="00BD1CC1" w:rsidRDefault="00252CE1" w:rsidP="00AA1E6A">
            <w:pPr>
              <w:pStyle w:val="TableHeader"/>
            </w:pPr>
            <w:r w:rsidRPr="00BD1CC1">
              <w:t>Generic Name</w:t>
            </w:r>
          </w:p>
        </w:tc>
      </w:tr>
      <w:tr w:rsidR="00585FFF" w:rsidRPr="00BD1CC1" w14:paraId="2AD5C02D" w14:textId="77777777" w:rsidTr="000C5A6F">
        <w:trPr>
          <w:cantSplit/>
        </w:trPr>
        <w:tc>
          <w:tcPr>
            <w:tcW w:w="5265" w:type="dxa"/>
          </w:tcPr>
          <w:p w14:paraId="2D8FA8E3" w14:textId="79BBEADD" w:rsidR="00585FFF" w:rsidRPr="00BD1CC1" w:rsidRDefault="00E60016" w:rsidP="00E82ABA">
            <w:pPr>
              <w:pStyle w:val="TableDataUnpadded"/>
            </w:pPr>
            <w:r w:rsidRPr="00E60016">
              <w:t>Ngenla</w:t>
            </w:r>
          </w:p>
        </w:tc>
        <w:tc>
          <w:tcPr>
            <w:tcW w:w="5595" w:type="dxa"/>
          </w:tcPr>
          <w:p w14:paraId="7E26A004" w14:textId="7175FB76" w:rsidR="00585FFF" w:rsidRPr="00BD1CC1" w:rsidRDefault="00E60016" w:rsidP="00E82ABA">
            <w:pPr>
              <w:pStyle w:val="TableDataUnpadded"/>
            </w:pPr>
            <w:r w:rsidRPr="00E60016">
              <w:t>somatrogon-ghla</w:t>
            </w:r>
          </w:p>
        </w:tc>
      </w:tr>
    </w:tbl>
    <w:bookmarkEnd w:id="0"/>
    <w:p w14:paraId="14CE6108" w14:textId="563CC1D2" w:rsidR="00FC1AAD" w:rsidRDefault="00ED052F" w:rsidP="00FF66BF">
      <w:pPr>
        <w:pStyle w:val="Heading2"/>
        <w:tabs>
          <w:tab w:val="left" w:pos="9195"/>
        </w:tabs>
      </w:pPr>
      <w:r>
        <w:t>Indications</w:t>
      </w:r>
    </w:p>
    <w:p w14:paraId="76584DB3" w14:textId="1FC41CD6" w:rsidR="00E60016" w:rsidRPr="00E60016" w:rsidRDefault="00E60016" w:rsidP="00E60016">
      <w:pPr>
        <w:pStyle w:val="BodyText"/>
      </w:pPr>
      <w:r w:rsidRPr="00E60016">
        <w:t xml:space="preserve">The indications below including FDA-approved indications and compendial uses are considered a covered benefit provided that all the approval criteria are </w:t>
      </w:r>
      <w:proofErr w:type="gramStart"/>
      <w:r w:rsidRPr="00E60016">
        <w:t>met</w:t>
      </w:r>
      <w:proofErr w:type="gramEnd"/>
      <w:r w:rsidRPr="00E60016">
        <w:t xml:space="preserve"> and the member has no exclusions to the prescribed therapy.</w:t>
      </w:r>
    </w:p>
    <w:p w14:paraId="134B5687" w14:textId="7EE564D2" w:rsidR="00ED052F" w:rsidRDefault="00ED052F" w:rsidP="00ED052F">
      <w:pPr>
        <w:pStyle w:val="Heading3"/>
        <w:keepNext w:val="0"/>
      </w:pPr>
      <w:r w:rsidRPr="00BD1CC1">
        <w:t>F</w:t>
      </w:r>
      <w:r w:rsidR="00E60016" w:rsidRPr="00E60016">
        <w:t>DA-Approved Indication</w:t>
      </w:r>
      <w:r w:rsidR="00E60016" w:rsidRPr="006F6260">
        <w:rPr>
          <w:vertAlign w:val="superscript"/>
        </w:rPr>
        <w:t>1</w:t>
      </w:r>
    </w:p>
    <w:p w14:paraId="38FF169A" w14:textId="2D1EBAEA" w:rsidR="00E60016" w:rsidRPr="00E60016" w:rsidRDefault="00E60016" w:rsidP="00E60016">
      <w:pPr>
        <w:pStyle w:val="BodyText"/>
      </w:pPr>
      <w:r w:rsidRPr="00E60016">
        <w:t>Ngenla is indicated for the treatment of pediatric patients aged 3 years and older who have growth failure due to an inadequate secretion of endogenous growth hormone.</w:t>
      </w:r>
    </w:p>
    <w:p w14:paraId="05C6E200" w14:textId="2D12E08C" w:rsidR="00E60016" w:rsidRPr="00E60016" w:rsidRDefault="00E60016" w:rsidP="00E60016">
      <w:pPr>
        <w:pStyle w:val="BodyText"/>
      </w:pPr>
      <w:r w:rsidRPr="00E60016">
        <w:t>All other indications are considered experimental/investigational and not medically necessary.</w:t>
      </w:r>
    </w:p>
    <w:p w14:paraId="36381B6D" w14:textId="30D4569D" w:rsidR="000D2496" w:rsidRDefault="000D2496" w:rsidP="000D2496">
      <w:pPr>
        <w:pStyle w:val="Heading2"/>
      </w:pPr>
      <w:r w:rsidRPr="00BD1CC1">
        <w:t>Documentation</w:t>
      </w:r>
    </w:p>
    <w:p w14:paraId="249B1486" w14:textId="34B0735B" w:rsidR="00E60016" w:rsidRDefault="00E60016" w:rsidP="00E60016">
      <w:pPr>
        <w:pStyle w:val="BodyText"/>
      </w:pPr>
      <w:r w:rsidRPr="00E60016">
        <w:t>Submission of the following information is necessary to initiate the prior authorization review (where applicable):</w:t>
      </w:r>
    </w:p>
    <w:p w14:paraId="463D4A24" w14:textId="2EC2B676" w:rsidR="00711BFE" w:rsidRDefault="00711BFE" w:rsidP="00E60016">
      <w:pPr>
        <w:pStyle w:val="BodyText"/>
      </w:pPr>
      <w:r>
        <w:t>Both initial and continuation of therapy requests:</w:t>
      </w:r>
    </w:p>
    <w:p w14:paraId="635CFA30" w14:textId="77777777" w:rsidR="00711BFE" w:rsidRPr="00E60016" w:rsidRDefault="00711BFE" w:rsidP="00711BFE">
      <w:pPr>
        <w:pStyle w:val="ListParagraph"/>
        <w:widowControl w:val="0"/>
        <w:numPr>
          <w:ilvl w:val="0"/>
          <w:numId w:val="26"/>
        </w:numPr>
        <w:ind w:left="714" w:hanging="357"/>
      </w:pPr>
      <w:r w:rsidRPr="00E60016">
        <w:t>Growth chart</w:t>
      </w:r>
    </w:p>
    <w:p w14:paraId="00F6E84C" w14:textId="470DFBC0" w:rsidR="00711BFE" w:rsidRPr="00E60016" w:rsidRDefault="00711BFE" w:rsidP="00711BFE">
      <w:pPr>
        <w:pStyle w:val="ListParagraph"/>
        <w:numPr>
          <w:ilvl w:val="0"/>
          <w:numId w:val="26"/>
        </w:numPr>
      </w:pPr>
      <w:r w:rsidRPr="00E60016">
        <w:lastRenderedPageBreak/>
        <w:t>Pretreatment</w:t>
      </w:r>
      <w:r w:rsidR="0061095C">
        <w:t xml:space="preserve"> insulin-like growth factor-1</w:t>
      </w:r>
      <w:r w:rsidRPr="00E60016">
        <w:t xml:space="preserve"> </w:t>
      </w:r>
      <w:r w:rsidR="0061095C">
        <w:t>(</w:t>
      </w:r>
      <w:r w:rsidRPr="00E60016">
        <w:t>IGF-1</w:t>
      </w:r>
      <w:r w:rsidR="0061095C">
        <w:t>)</w:t>
      </w:r>
      <w:r w:rsidRPr="00E60016">
        <w:t xml:space="preserve"> level (laboratory report or medical record documentation)</w:t>
      </w:r>
    </w:p>
    <w:p w14:paraId="1D4F31C6" w14:textId="13A72C9C" w:rsidR="00711BFE" w:rsidRPr="00E60016" w:rsidRDefault="00711BFE" w:rsidP="00E60016">
      <w:pPr>
        <w:pStyle w:val="BodyText"/>
      </w:pPr>
      <w:r>
        <w:t>Initial requests:</w:t>
      </w:r>
    </w:p>
    <w:p w14:paraId="6C6F1213" w14:textId="75AAD626" w:rsidR="00E60016" w:rsidRPr="00E60016" w:rsidRDefault="00711BFE" w:rsidP="00FB76C1">
      <w:pPr>
        <w:pStyle w:val="ListParagraph"/>
        <w:numPr>
          <w:ilvl w:val="0"/>
          <w:numId w:val="47"/>
        </w:numPr>
      </w:pPr>
      <w:r>
        <w:t>S</w:t>
      </w:r>
      <w:r w:rsidR="00E60016" w:rsidRPr="00E60016">
        <w:t>upport</w:t>
      </w:r>
      <w:r>
        <w:t xml:space="preserve"> for</w:t>
      </w:r>
      <w:r w:rsidR="00E60016" w:rsidRPr="00E60016">
        <w:t xml:space="preserve"> the diagnosis of neonatal growth hormone (GH) deficiency</w:t>
      </w:r>
      <w:r>
        <w:t xml:space="preserve"> (medical documentation, laboratory report, or imaging report)</w:t>
      </w:r>
    </w:p>
    <w:p w14:paraId="7C1541FC" w14:textId="7E510311" w:rsidR="00E60016" w:rsidRPr="00E60016" w:rsidRDefault="00E60016" w:rsidP="00596056">
      <w:pPr>
        <w:pStyle w:val="ListParagraph"/>
        <w:widowControl w:val="0"/>
        <w:numPr>
          <w:ilvl w:val="0"/>
          <w:numId w:val="26"/>
        </w:numPr>
        <w:ind w:left="714" w:hanging="357"/>
      </w:pPr>
      <w:r w:rsidRPr="00E60016">
        <w:t>Pretreatment growth hormone provocative test result(s) (laboratory report or medical record documentation)</w:t>
      </w:r>
    </w:p>
    <w:p w14:paraId="27CD1345" w14:textId="671D7BE6" w:rsidR="00E60016" w:rsidRPr="00E60016" w:rsidRDefault="00711BFE" w:rsidP="00FB76C1">
      <w:r>
        <w:t>C</w:t>
      </w:r>
      <w:r w:rsidR="00E60016" w:rsidRPr="00E60016">
        <w:t xml:space="preserve">ontinuation of therapy requests: </w:t>
      </w:r>
    </w:p>
    <w:p w14:paraId="0168F5BE" w14:textId="657337F3" w:rsidR="00E60016" w:rsidRPr="00E60016" w:rsidRDefault="00E60016" w:rsidP="00FB76C1">
      <w:pPr>
        <w:pStyle w:val="ListParagraph"/>
        <w:numPr>
          <w:ilvl w:val="0"/>
          <w:numId w:val="47"/>
        </w:numPr>
      </w:pPr>
      <w:r w:rsidRPr="00E60016">
        <w:t>Total duration of treatment (approximate duration is acceptable)</w:t>
      </w:r>
    </w:p>
    <w:p w14:paraId="32A82BED" w14:textId="2D2648D2" w:rsidR="00E60016" w:rsidRPr="00E60016" w:rsidRDefault="00E60016" w:rsidP="00FB76C1">
      <w:pPr>
        <w:pStyle w:val="ListParagraph"/>
        <w:numPr>
          <w:ilvl w:val="0"/>
          <w:numId w:val="47"/>
        </w:numPr>
      </w:pPr>
      <w:r w:rsidRPr="00E60016">
        <w:t>Date of last dose administered</w:t>
      </w:r>
    </w:p>
    <w:p w14:paraId="78A9FBE3" w14:textId="5D56E943" w:rsidR="00E60016" w:rsidRPr="00E60016" w:rsidRDefault="00E60016" w:rsidP="00FB76C1">
      <w:pPr>
        <w:pStyle w:val="ListParagraph"/>
        <w:numPr>
          <w:ilvl w:val="0"/>
          <w:numId w:val="47"/>
        </w:numPr>
      </w:pPr>
      <w:r w:rsidRPr="00E60016">
        <w:t>Approving health plan/pharmacy benefit manager</w:t>
      </w:r>
    </w:p>
    <w:p w14:paraId="2C31222C" w14:textId="296A8299" w:rsidR="00E60016" w:rsidRPr="00E60016" w:rsidRDefault="00E60016" w:rsidP="00FB76C1">
      <w:pPr>
        <w:pStyle w:val="ListParagraph"/>
        <w:numPr>
          <w:ilvl w:val="0"/>
          <w:numId w:val="47"/>
        </w:numPr>
      </w:pPr>
      <w:r w:rsidRPr="00E60016">
        <w:t>Date of prior authorization/approval</w:t>
      </w:r>
    </w:p>
    <w:p w14:paraId="29F8379A" w14:textId="67342A58" w:rsidR="00E60016" w:rsidRPr="00E60016" w:rsidRDefault="00E60016" w:rsidP="00FB76C1">
      <w:pPr>
        <w:pStyle w:val="ListParagraph"/>
        <w:numPr>
          <w:ilvl w:val="0"/>
          <w:numId w:val="47"/>
        </w:numPr>
      </w:pPr>
      <w:r w:rsidRPr="00E60016">
        <w:t>Prior authorization approval letter</w:t>
      </w:r>
    </w:p>
    <w:p w14:paraId="009A6CF8" w14:textId="712708EF" w:rsidR="00E60016" w:rsidRPr="00E60016" w:rsidRDefault="00E60016" w:rsidP="00E60016">
      <w:pPr>
        <w:pStyle w:val="BodyText"/>
      </w:pPr>
      <w:r w:rsidRPr="00E60016">
        <w:t>IGF-1 levels vary based on the laboratory performing the analysis. Laboratory-specific values must be provided to determine whether the value is within the normal range.</w:t>
      </w:r>
    </w:p>
    <w:p w14:paraId="50A38FBA" w14:textId="786481D0" w:rsidR="00FE0C63" w:rsidRDefault="00685107" w:rsidP="00E050E1">
      <w:pPr>
        <w:pStyle w:val="Heading2"/>
      </w:pPr>
      <w:r>
        <w:t>Coverage Criteria</w:t>
      </w:r>
    </w:p>
    <w:p w14:paraId="469FE88A" w14:textId="6FC75DD3" w:rsidR="00E60016" w:rsidRPr="00E60016" w:rsidRDefault="00E60016" w:rsidP="00ED0A2F">
      <w:pPr>
        <w:pStyle w:val="Heading3"/>
      </w:pPr>
      <w:r w:rsidRPr="00E60016">
        <w:t xml:space="preserve">Pediatric </w:t>
      </w:r>
      <w:r w:rsidR="0022793A">
        <w:t>G</w:t>
      </w:r>
      <w:r w:rsidRPr="00E60016">
        <w:t xml:space="preserve">rowth </w:t>
      </w:r>
      <w:r w:rsidR="0022793A">
        <w:t>H</w:t>
      </w:r>
      <w:r w:rsidRPr="00E60016">
        <w:t xml:space="preserve">ormone (GH) </w:t>
      </w:r>
      <w:r w:rsidR="0022793A">
        <w:t>D</w:t>
      </w:r>
      <w:r w:rsidRPr="00E60016">
        <w:t>eficiency</w:t>
      </w:r>
      <w:r w:rsidRPr="00427825">
        <w:rPr>
          <w:vertAlign w:val="superscript"/>
        </w:rPr>
        <w:t>1-</w:t>
      </w:r>
      <w:r w:rsidR="001755EE">
        <w:rPr>
          <w:vertAlign w:val="superscript"/>
        </w:rPr>
        <w:t>6</w:t>
      </w:r>
    </w:p>
    <w:p w14:paraId="7FA8DA29" w14:textId="705950F2" w:rsidR="00E60016" w:rsidRPr="00E60016" w:rsidRDefault="00E60016" w:rsidP="00E60016">
      <w:pPr>
        <w:pStyle w:val="BodyText"/>
      </w:pPr>
      <w:r w:rsidRPr="00E60016">
        <w:t xml:space="preserve">Authorization of 12 months may be granted to members with pediatric growth hormone (GH) deficiency 3 years of age and older when EITHER </w:t>
      </w:r>
      <w:r w:rsidR="00711BFE">
        <w:t>of the following criteria</w:t>
      </w:r>
      <w:r w:rsidRPr="00E60016">
        <w:t xml:space="preserve"> is met:</w:t>
      </w:r>
    </w:p>
    <w:p w14:paraId="0BC6438B" w14:textId="781898A9" w:rsidR="00E60016" w:rsidRPr="00E60016" w:rsidRDefault="00E60016" w:rsidP="00E60016">
      <w:pPr>
        <w:pStyle w:val="ListParagraph"/>
        <w:numPr>
          <w:ilvl w:val="0"/>
          <w:numId w:val="29"/>
        </w:numPr>
      </w:pPr>
      <w:r w:rsidRPr="00E60016">
        <w:t xml:space="preserve">Member </w:t>
      </w:r>
      <w:r w:rsidR="00711BFE">
        <w:t>h</w:t>
      </w:r>
      <w:r w:rsidRPr="00E60016">
        <w:t xml:space="preserve">as </w:t>
      </w:r>
      <w:r w:rsidR="00711BFE">
        <w:t xml:space="preserve">a documented </w:t>
      </w:r>
      <w:r w:rsidRPr="00E60016">
        <w:t>diagnos</w:t>
      </w:r>
      <w:r w:rsidR="00711BFE">
        <w:t>is</w:t>
      </w:r>
      <w:r w:rsidRPr="00E60016">
        <w:t xml:space="preserve"> </w:t>
      </w:r>
      <w:r w:rsidR="00711BFE">
        <w:t>of</w:t>
      </w:r>
      <w:r w:rsidRPr="00E60016">
        <w:t xml:space="preserve"> GH deficiency as a neonate (e.g., hypoglycemia with random GH level, evidence of multiple pituitary hormone deficiency, chart notes, or magnetic resonance imaging [MRI] results).</w:t>
      </w:r>
    </w:p>
    <w:p w14:paraId="5019EDA8" w14:textId="7447C5A5" w:rsidR="00E60016" w:rsidRPr="00E60016" w:rsidRDefault="00E60016" w:rsidP="00E60016">
      <w:pPr>
        <w:pStyle w:val="ListParagraph"/>
        <w:numPr>
          <w:ilvl w:val="0"/>
          <w:numId w:val="29"/>
        </w:numPr>
      </w:pPr>
      <w:r w:rsidRPr="00E60016">
        <w:t xml:space="preserve">Member meets </w:t>
      </w:r>
      <w:proofErr w:type="gramStart"/>
      <w:r w:rsidRPr="00E60016">
        <w:t>ALL of</w:t>
      </w:r>
      <w:proofErr w:type="gramEnd"/>
      <w:r w:rsidRPr="00E60016">
        <w:t xml:space="preserve"> the following</w:t>
      </w:r>
      <w:r w:rsidR="00711BFE">
        <w:t xml:space="preserve"> criteria</w:t>
      </w:r>
      <w:r w:rsidRPr="00E60016">
        <w:t>:</w:t>
      </w:r>
    </w:p>
    <w:p w14:paraId="0DBF2EC9" w14:textId="62A58334" w:rsidR="00E60016" w:rsidRPr="00E60016" w:rsidRDefault="00E60016" w:rsidP="00E60016">
      <w:pPr>
        <w:pStyle w:val="ListParagraph"/>
        <w:numPr>
          <w:ilvl w:val="1"/>
          <w:numId w:val="31"/>
        </w:numPr>
      </w:pPr>
      <w:r w:rsidRPr="00E60016">
        <w:t xml:space="preserve">Member has </w:t>
      </w:r>
      <w:r w:rsidR="00C03F41">
        <w:t>either</w:t>
      </w:r>
      <w:r w:rsidR="00711BFE">
        <w:t xml:space="preserve"> of the following</w:t>
      </w:r>
      <w:r w:rsidRPr="00E60016">
        <w:t>:</w:t>
      </w:r>
    </w:p>
    <w:p w14:paraId="7A7285F2" w14:textId="5076D0C5" w:rsidR="00E60016" w:rsidRPr="00E60016" w:rsidRDefault="00E60016" w:rsidP="00E60016">
      <w:pPr>
        <w:pStyle w:val="ListParagraph"/>
        <w:numPr>
          <w:ilvl w:val="2"/>
          <w:numId w:val="34"/>
        </w:numPr>
      </w:pPr>
      <w:r w:rsidRPr="00E60016">
        <w:t>Two pretreatment pharmacologic provocative GH tests with both results demonstrating a peak GH level &lt; 10 ng/mL</w:t>
      </w:r>
    </w:p>
    <w:p w14:paraId="16898635" w14:textId="7934037C" w:rsidR="00E60016" w:rsidRPr="00E60016" w:rsidRDefault="00E60016" w:rsidP="00E60016">
      <w:pPr>
        <w:pStyle w:val="ListParagraph"/>
        <w:numPr>
          <w:ilvl w:val="2"/>
          <w:numId w:val="34"/>
        </w:numPr>
      </w:pPr>
      <w:r w:rsidRPr="00E60016">
        <w:t xml:space="preserve">A documented pituitary or </w:t>
      </w:r>
      <w:r w:rsidR="00711BFE">
        <w:t>central nervous system (</w:t>
      </w:r>
      <w:r w:rsidRPr="00E60016">
        <w:t>CNS</w:t>
      </w:r>
      <w:r w:rsidR="00711BFE">
        <w:t>)</w:t>
      </w:r>
      <w:r w:rsidRPr="00E60016">
        <w:t xml:space="preserve"> disorder (</w:t>
      </w:r>
      <w:r w:rsidR="00711BFE">
        <w:t>see</w:t>
      </w:r>
      <w:r w:rsidRPr="00E60016">
        <w:t xml:space="preserve"> Appendix) and a pretreatment IGF-1 level &gt; 2 standard deviations (SD) below the mean</w:t>
      </w:r>
    </w:p>
    <w:p w14:paraId="34EE6B4F" w14:textId="5B7697CB" w:rsidR="00E60016" w:rsidRPr="00E60016" w:rsidRDefault="00E60016" w:rsidP="00427825">
      <w:pPr>
        <w:pStyle w:val="ListParagraph"/>
        <w:numPr>
          <w:ilvl w:val="1"/>
          <w:numId w:val="31"/>
        </w:numPr>
      </w:pPr>
      <w:r w:rsidRPr="00E60016">
        <w:t xml:space="preserve">Member meets </w:t>
      </w:r>
      <w:r w:rsidR="00711BFE">
        <w:t>either</w:t>
      </w:r>
      <w:r w:rsidRPr="00E60016">
        <w:t xml:space="preserve"> of the following:</w:t>
      </w:r>
    </w:p>
    <w:p w14:paraId="39977730" w14:textId="6FAA2860" w:rsidR="00E60016" w:rsidRPr="00E60016" w:rsidRDefault="00E60016" w:rsidP="00E60016">
      <w:pPr>
        <w:pStyle w:val="ListParagraph"/>
        <w:numPr>
          <w:ilvl w:val="2"/>
          <w:numId w:val="29"/>
        </w:numPr>
      </w:pPr>
      <w:r w:rsidRPr="00E60016">
        <w:t>Pretreatment height is &gt; 2 SD below the mean and 1-year height velocity is &gt; 1 SD below the mean</w:t>
      </w:r>
    </w:p>
    <w:p w14:paraId="02C43CD7" w14:textId="0801A994" w:rsidR="00E60016" w:rsidRPr="00E60016" w:rsidRDefault="00E60016" w:rsidP="00E60016">
      <w:pPr>
        <w:pStyle w:val="ListParagraph"/>
        <w:numPr>
          <w:ilvl w:val="2"/>
          <w:numId w:val="29"/>
        </w:numPr>
      </w:pPr>
      <w:r w:rsidRPr="00E60016">
        <w:t>Pretreatment 1-year height velocity is &gt; 2 SD below the mean</w:t>
      </w:r>
    </w:p>
    <w:p w14:paraId="0383948B" w14:textId="54C80B75" w:rsidR="00E60016" w:rsidRPr="00E60016" w:rsidRDefault="00E60016" w:rsidP="00CB716D">
      <w:pPr>
        <w:pStyle w:val="ListParagraph"/>
        <w:numPr>
          <w:ilvl w:val="1"/>
          <w:numId w:val="31"/>
        </w:numPr>
        <w:spacing w:after="0"/>
      </w:pPr>
      <w:r w:rsidRPr="00E60016">
        <w:t>Epiphyses are open</w:t>
      </w:r>
    </w:p>
    <w:p w14:paraId="3A643EC3" w14:textId="40C07FCD" w:rsidR="00A501AC" w:rsidRDefault="00A501AC" w:rsidP="00596056">
      <w:pPr>
        <w:pStyle w:val="Heading2"/>
        <w:keepNext w:val="0"/>
        <w:widowControl w:val="0"/>
        <w:spacing w:before="440"/>
      </w:pPr>
      <w:r w:rsidRPr="00BD1CC1">
        <w:t>Continuation of Therapy</w:t>
      </w:r>
    </w:p>
    <w:p w14:paraId="52F83983" w14:textId="289D6370" w:rsidR="00ED0A2F" w:rsidRPr="00ED0A2F" w:rsidRDefault="00ED0A2F" w:rsidP="00CB716D">
      <w:pPr>
        <w:pStyle w:val="Heading3"/>
        <w:keepNext w:val="0"/>
        <w:keepLines w:val="0"/>
        <w:widowControl w:val="0"/>
        <w:spacing w:before="120"/>
      </w:pPr>
      <w:r w:rsidRPr="00ED0A2F">
        <w:lastRenderedPageBreak/>
        <w:t xml:space="preserve">Pediatric </w:t>
      </w:r>
      <w:r w:rsidR="0022793A">
        <w:t>G</w:t>
      </w:r>
      <w:r w:rsidRPr="00ED0A2F">
        <w:t xml:space="preserve">rowth </w:t>
      </w:r>
      <w:r w:rsidR="0022793A">
        <w:t>H</w:t>
      </w:r>
      <w:r w:rsidRPr="00ED0A2F">
        <w:t xml:space="preserve">ormone (GH) </w:t>
      </w:r>
      <w:r w:rsidR="0022793A">
        <w:t>D</w:t>
      </w:r>
      <w:r w:rsidRPr="00ED0A2F">
        <w:t>eficiency</w:t>
      </w:r>
    </w:p>
    <w:p w14:paraId="17C32BC9" w14:textId="77777777" w:rsidR="00ED0A2F" w:rsidRPr="00ED0A2F" w:rsidRDefault="00ED0A2F" w:rsidP="00427825">
      <w:pPr>
        <w:pStyle w:val="BodyText"/>
        <w:widowControl w:val="0"/>
      </w:pPr>
      <w:r w:rsidRPr="00ED0A2F">
        <w:t xml:space="preserve">Authorization of 12 months may be granted for continuation of therapy for pediatric growth hormone (GH) deficiency when </w:t>
      </w:r>
      <w:proofErr w:type="gramStart"/>
      <w:r w:rsidRPr="00ED0A2F">
        <w:t>ALL of</w:t>
      </w:r>
      <w:proofErr w:type="gramEnd"/>
      <w:r w:rsidRPr="00ED0A2F">
        <w:t xml:space="preserve"> the following criteria are met:</w:t>
      </w:r>
    </w:p>
    <w:p w14:paraId="357385A7" w14:textId="4B903A67" w:rsidR="00ED0A2F" w:rsidRPr="00ED0A2F" w:rsidRDefault="00ED0A2F" w:rsidP="00427825">
      <w:pPr>
        <w:pStyle w:val="ListParagraph"/>
        <w:widowControl w:val="0"/>
        <w:numPr>
          <w:ilvl w:val="0"/>
          <w:numId w:val="35"/>
        </w:numPr>
      </w:pPr>
      <w:r w:rsidRPr="00ED0A2F">
        <w:t>Member is currently receiving the requested medication or another growth hormone product (e.g., Norditropin) indicated for pediatric GH deficiency</w:t>
      </w:r>
    </w:p>
    <w:p w14:paraId="2BDB2405" w14:textId="1E4B640F" w:rsidR="00ED0A2F" w:rsidRPr="00ED0A2F" w:rsidRDefault="00ED0A2F" w:rsidP="00427825">
      <w:pPr>
        <w:pStyle w:val="ListParagraph"/>
        <w:widowControl w:val="0"/>
        <w:numPr>
          <w:ilvl w:val="0"/>
          <w:numId w:val="35"/>
        </w:numPr>
      </w:pPr>
      <w:r w:rsidRPr="00ED0A2F">
        <w:t>Epiphyses are open</w:t>
      </w:r>
      <w:r w:rsidRPr="00A52768">
        <w:rPr>
          <w:vertAlign w:val="superscript"/>
        </w:rPr>
        <w:t>1,2</w:t>
      </w:r>
      <w:r w:rsidRPr="00ED0A2F">
        <w:t xml:space="preserve"> (confirmed by X-ray or X-ray is not available)</w:t>
      </w:r>
    </w:p>
    <w:p w14:paraId="7905CDA8" w14:textId="3991F59A" w:rsidR="00ED0A2F" w:rsidRDefault="00ED0A2F" w:rsidP="00427825">
      <w:pPr>
        <w:pStyle w:val="ListParagraph"/>
        <w:widowControl w:val="0"/>
        <w:numPr>
          <w:ilvl w:val="0"/>
          <w:numId w:val="35"/>
        </w:numPr>
      </w:pPr>
      <w:r w:rsidRPr="00ED0A2F">
        <w:t>Member’s growth rate is &gt; 2 cm/year</w:t>
      </w:r>
      <w:r w:rsidRPr="00A52768">
        <w:rPr>
          <w:vertAlign w:val="superscript"/>
        </w:rPr>
        <w:t>2,5</w:t>
      </w:r>
      <w:r w:rsidRPr="00ED0A2F">
        <w:t xml:space="preserve"> unless there is a documented clinical reason for lack of efficacy (e.g., on treatment less than 1 year, nearing final adult height/late stages of puberty)</w:t>
      </w:r>
      <w:r w:rsidR="001755EE">
        <w:rPr>
          <w:vertAlign w:val="superscript"/>
        </w:rPr>
        <w:t>4</w:t>
      </w:r>
    </w:p>
    <w:p w14:paraId="67003893" w14:textId="77777777" w:rsidR="00596056" w:rsidRDefault="00596056" w:rsidP="00427825">
      <w:pPr>
        <w:pStyle w:val="ListParagraph"/>
        <w:widowControl w:val="0"/>
        <w:numPr>
          <w:ilvl w:val="0"/>
          <w:numId w:val="35"/>
        </w:numPr>
        <w:sectPr w:rsidR="00596056" w:rsidSect="00406A64">
          <w:footerReference w:type="default" r:id="rId15"/>
          <w:footerReference w:type="first" r:id="rId16"/>
          <w:type w:val="continuous"/>
          <w:pgSz w:w="12240" w:h="15840" w:code="1"/>
          <w:pgMar w:top="900" w:right="720" w:bottom="990" w:left="720" w:header="720" w:footer="807" w:gutter="0"/>
          <w:paperSrc w:first="15" w:other="15"/>
          <w:cols w:space="720"/>
          <w:titlePg/>
          <w:docGrid w:linePitch="272"/>
        </w:sectPr>
      </w:pPr>
    </w:p>
    <w:p w14:paraId="784D6ED7" w14:textId="6256073B" w:rsidR="008B1332" w:rsidRDefault="00B65538" w:rsidP="008B1332">
      <w:pPr>
        <w:pStyle w:val="Heading2"/>
      </w:pPr>
      <w:r w:rsidRPr="00BD1CC1">
        <w:t>Appendix</w:t>
      </w:r>
    </w:p>
    <w:p w14:paraId="5FFCACC9" w14:textId="4E6761EF" w:rsidR="00ED0A2F" w:rsidRPr="00FB76C1" w:rsidRDefault="00ED0A2F" w:rsidP="00ED0A2F">
      <w:pPr>
        <w:pStyle w:val="Heading3"/>
        <w:rPr>
          <w:vertAlign w:val="superscript"/>
        </w:rPr>
      </w:pPr>
      <w:r w:rsidRPr="00ED0A2F">
        <w:t>Examples of Hypothalamic/Pituitary/CNS Disorders</w:t>
      </w:r>
    </w:p>
    <w:p w14:paraId="7B7D7A7A" w14:textId="74A2C6E8" w:rsidR="00ED0A2F" w:rsidRPr="00ED0A2F" w:rsidRDefault="00ED0A2F" w:rsidP="00ED0A2F">
      <w:pPr>
        <w:pStyle w:val="ListParagraph"/>
        <w:numPr>
          <w:ilvl w:val="0"/>
          <w:numId w:val="37"/>
        </w:numPr>
      </w:pPr>
      <w:r w:rsidRPr="00ED0A2F">
        <w:t>Congenital genetic abnormalities</w:t>
      </w:r>
    </w:p>
    <w:p w14:paraId="17D083E6" w14:textId="736C8F72" w:rsidR="00ED0A2F" w:rsidRPr="00ED0A2F" w:rsidRDefault="00ED0A2F" w:rsidP="00ED0A2F">
      <w:pPr>
        <w:pStyle w:val="ListParagraph"/>
        <w:numPr>
          <w:ilvl w:val="1"/>
          <w:numId w:val="39"/>
        </w:numPr>
      </w:pPr>
      <w:r w:rsidRPr="00ED0A2F">
        <w:t>Transcription factor defects (PIT-1, PROP-1, LHX3/4, HESX-1, PITX-2)</w:t>
      </w:r>
    </w:p>
    <w:p w14:paraId="3560BF7C" w14:textId="6ECD4969" w:rsidR="00ED0A2F" w:rsidRPr="00ED0A2F" w:rsidRDefault="00ED0A2F" w:rsidP="00ED0A2F">
      <w:pPr>
        <w:pStyle w:val="ListParagraph"/>
        <w:numPr>
          <w:ilvl w:val="1"/>
          <w:numId w:val="39"/>
        </w:numPr>
      </w:pPr>
      <w:r w:rsidRPr="00ED0A2F">
        <w:t xml:space="preserve">Growth hormone releasing hormone (GHRH) receptor gene defects </w:t>
      </w:r>
    </w:p>
    <w:p w14:paraId="5B9EC2F9" w14:textId="507B6787" w:rsidR="00ED0A2F" w:rsidRPr="00ED0A2F" w:rsidRDefault="00ED0A2F" w:rsidP="00ED0A2F">
      <w:pPr>
        <w:pStyle w:val="ListParagraph"/>
        <w:numPr>
          <w:ilvl w:val="1"/>
          <w:numId w:val="39"/>
        </w:numPr>
      </w:pPr>
      <w:r w:rsidRPr="00ED0A2F">
        <w:t>GH secretagogue receptor gene defects</w:t>
      </w:r>
    </w:p>
    <w:p w14:paraId="74AABCDF" w14:textId="5DB83916" w:rsidR="00ED0A2F" w:rsidRPr="00ED0A2F" w:rsidRDefault="00ED0A2F" w:rsidP="00ED0A2F">
      <w:pPr>
        <w:pStyle w:val="ListParagraph"/>
        <w:numPr>
          <w:ilvl w:val="1"/>
          <w:numId w:val="39"/>
        </w:numPr>
      </w:pPr>
      <w:r w:rsidRPr="00ED0A2F">
        <w:t>GH gene defects</w:t>
      </w:r>
    </w:p>
    <w:p w14:paraId="551C9EDD" w14:textId="23B5B20A" w:rsidR="00ED0A2F" w:rsidRPr="00ED0A2F" w:rsidRDefault="00ED0A2F" w:rsidP="00ED0A2F">
      <w:pPr>
        <w:pStyle w:val="ListParagraph"/>
        <w:numPr>
          <w:ilvl w:val="0"/>
          <w:numId w:val="37"/>
        </w:numPr>
      </w:pPr>
      <w:r w:rsidRPr="00ED0A2F">
        <w:t>Congenital structural abnormalities</w:t>
      </w:r>
    </w:p>
    <w:p w14:paraId="460754D5" w14:textId="0C7BE880" w:rsidR="00ED0A2F" w:rsidRPr="006F6260" w:rsidRDefault="00ED0A2F" w:rsidP="00ED0A2F">
      <w:pPr>
        <w:pStyle w:val="ListParagraph"/>
        <w:numPr>
          <w:ilvl w:val="1"/>
          <w:numId w:val="40"/>
        </w:numPr>
        <w:rPr>
          <w:lang w:val="es-US"/>
        </w:rPr>
      </w:pPr>
      <w:proofErr w:type="spellStart"/>
      <w:r w:rsidRPr="006F6260">
        <w:rPr>
          <w:lang w:val="es-US"/>
        </w:rPr>
        <w:t>Optic</w:t>
      </w:r>
      <w:proofErr w:type="spellEnd"/>
      <w:r w:rsidRPr="006F6260">
        <w:rPr>
          <w:lang w:val="es-US"/>
        </w:rPr>
        <w:t xml:space="preserve"> </w:t>
      </w:r>
      <w:proofErr w:type="spellStart"/>
      <w:r w:rsidRPr="006F6260">
        <w:rPr>
          <w:lang w:val="es-US"/>
        </w:rPr>
        <w:t>nerve</w:t>
      </w:r>
      <w:proofErr w:type="spellEnd"/>
      <w:r w:rsidRPr="006F6260">
        <w:rPr>
          <w:lang w:val="es-US"/>
        </w:rPr>
        <w:t xml:space="preserve"> </w:t>
      </w:r>
      <w:proofErr w:type="spellStart"/>
      <w:r w:rsidRPr="006F6260">
        <w:rPr>
          <w:lang w:val="es-US"/>
        </w:rPr>
        <w:t>hypoplasia</w:t>
      </w:r>
      <w:proofErr w:type="spellEnd"/>
      <w:r w:rsidRPr="006F6260">
        <w:rPr>
          <w:lang w:val="es-US"/>
        </w:rPr>
        <w:t>/septo-</w:t>
      </w:r>
      <w:proofErr w:type="spellStart"/>
      <w:r w:rsidRPr="006F6260">
        <w:rPr>
          <w:lang w:val="es-US"/>
        </w:rPr>
        <w:t>optic</w:t>
      </w:r>
      <w:proofErr w:type="spellEnd"/>
      <w:r w:rsidRPr="006F6260">
        <w:rPr>
          <w:lang w:val="es-US"/>
        </w:rPr>
        <w:t xml:space="preserve"> </w:t>
      </w:r>
      <w:proofErr w:type="spellStart"/>
      <w:r w:rsidRPr="006F6260">
        <w:rPr>
          <w:lang w:val="es-US"/>
        </w:rPr>
        <w:t>dysplasia</w:t>
      </w:r>
      <w:proofErr w:type="spellEnd"/>
    </w:p>
    <w:p w14:paraId="224E5356" w14:textId="08933931" w:rsidR="00ED0A2F" w:rsidRPr="00ED0A2F" w:rsidRDefault="00ED0A2F" w:rsidP="00ED0A2F">
      <w:pPr>
        <w:pStyle w:val="ListParagraph"/>
        <w:numPr>
          <w:ilvl w:val="1"/>
          <w:numId w:val="40"/>
        </w:numPr>
      </w:pPr>
      <w:r w:rsidRPr="00ED0A2F">
        <w:t>Agenesis of corpus callosum</w:t>
      </w:r>
    </w:p>
    <w:p w14:paraId="31DFC98F" w14:textId="6DAF254E" w:rsidR="00ED0A2F" w:rsidRPr="00ED0A2F" w:rsidRDefault="00ED0A2F" w:rsidP="00ED0A2F">
      <w:pPr>
        <w:pStyle w:val="ListParagraph"/>
        <w:numPr>
          <w:ilvl w:val="1"/>
          <w:numId w:val="40"/>
        </w:numPr>
      </w:pPr>
      <w:r w:rsidRPr="00ED0A2F">
        <w:t>Empty sella syndrome</w:t>
      </w:r>
    </w:p>
    <w:p w14:paraId="71443914" w14:textId="42A5DE0F" w:rsidR="00ED0A2F" w:rsidRPr="00ED0A2F" w:rsidRDefault="00ED0A2F" w:rsidP="00ED0A2F">
      <w:pPr>
        <w:pStyle w:val="ListParagraph"/>
        <w:numPr>
          <w:ilvl w:val="1"/>
          <w:numId w:val="40"/>
        </w:numPr>
      </w:pPr>
      <w:r w:rsidRPr="00ED0A2F">
        <w:t>Ectopic posterior pituitary</w:t>
      </w:r>
    </w:p>
    <w:p w14:paraId="614EB511" w14:textId="1305B33E" w:rsidR="00ED0A2F" w:rsidRPr="00ED0A2F" w:rsidRDefault="00ED0A2F" w:rsidP="00ED0A2F">
      <w:pPr>
        <w:pStyle w:val="ListParagraph"/>
        <w:numPr>
          <w:ilvl w:val="1"/>
          <w:numId w:val="40"/>
        </w:numPr>
      </w:pPr>
      <w:r w:rsidRPr="00ED0A2F">
        <w:t>Pituitary aplasia/hypoplasia</w:t>
      </w:r>
    </w:p>
    <w:p w14:paraId="2385304F" w14:textId="5CBA0BF7" w:rsidR="00ED0A2F" w:rsidRPr="00ED0A2F" w:rsidRDefault="00ED0A2F" w:rsidP="00ED0A2F">
      <w:pPr>
        <w:pStyle w:val="ListParagraph"/>
        <w:numPr>
          <w:ilvl w:val="1"/>
          <w:numId w:val="40"/>
        </w:numPr>
      </w:pPr>
      <w:r w:rsidRPr="00ED0A2F">
        <w:t>Pituitary stalk defect</w:t>
      </w:r>
    </w:p>
    <w:p w14:paraId="479B0617" w14:textId="712CAAAA" w:rsidR="00ED0A2F" w:rsidRPr="00ED0A2F" w:rsidRDefault="00ED0A2F" w:rsidP="00ED0A2F">
      <w:pPr>
        <w:pStyle w:val="ListParagraph"/>
        <w:numPr>
          <w:ilvl w:val="1"/>
          <w:numId w:val="40"/>
        </w:numPr>
      </w:pPr>
      <w:r w:rsidRPr="00ED0A2F">
        <w:t>Holoprosencephaly</w:t>
      </w:r>
    </w:p>
    <w:p w14:paraId="21456D75" w14:textId="24177E7C" w:rsidR="00ED0A2F" w:rsidRPr="00ED0A2F" w:rsidRDefault="00ED0A2F" w:rsidP="00ED0A2F">
      <w:pPr>
        <w:pStyle w:val="ListParagraph"/>
        <w:numPr>
          <w:ilvl w:val="1"/>
          <w:numId w:val="40"/>
        </w:numPr>
      </w:pPr>
      <w:r w:rsidRPr="00ED0A2F">
        <w:t>Encephalocele</w:t>
      </w:r>
    </w:p>
    <w:p w14:paraId="7F84F7D1" w14:textId="589816B6" w:rsidR="00ED0A2F" w:rsidRPr="00ED0A2F" w:rsidRDefault="00ED0A2F" w:rsidP="00ED0A2F">
      <w:pPr>
        <w:pStyle w:val="ListParagraph"/>
        <w:numPr>
          <w:ilvl w:val="1"/>
          <w:numId w:val="40"/>
        </w:numPr>
      </w:pPr>
      <w:r w:rsidRPr="00ED0A2F">
        <w:t>Hydrocephalus</w:t>
      </w:r>
    </w:p>
    <w:p w14:paraId="2B2416B8" w14:textId="0F729357" w:rsidR="00ED0A2F" w:rsidRPr="00ED0A2F" w:rsidRDefault="00ED0A2F" w:rsidP="00ED0A2F">
      <w:pPr>
        <w:pStyle w:val="ListParagraph"/>
        <w:numPr>
          <w:ilvl w:val="1"/>
          <w:numId w:val="40"/>
        </w:numPr>
      </w:pPr>
      <w:r w:rsidRPr="00ED0A2F">
        <w:t xml:space="preserve">Anencephaly or </w:t>
      </w:r>
      <w:proofErr w:type="spellStart"/>
      <w:r w:rsidRPr="00ED0A2F">
        <w:t>prosencephaly</w:t>
      </w:r>
      <w:proofErr w:type="spellEnd"/>
    </w:p>
    <w:p w14:paraId="22886C2F" w14:textId="6869F6A4" w:rsidR="00ED0A2F" w:rsidRPr="00ED0A2F" w:rsidRDefault="00ED0A2F" w:rsidP="00ED0A2F">
      <w:pPr>
        <w:pStyle w:val="ListParagraph"/>
        <w:numPr>
          <w:ilvl w:val="1"/>
          <w:numId w:val="40"/>
        </w:numPr>
      </w:pPr>
      <w:r w:rsidRPr="00ED0A2F">
        <w:t>Arachnoid cyst</w:t>
      </w:r>
    </w:p>
    <w:p w14:paraId="66AB0AA8" w14:textId="36B94A33" w:rsidR="00ED0A2F" w:rsidRPr="00ED0A2F" w:rsidRDefault="00ED0A2F" w:rsidP="00ED0A2F">
      <w:pPr>
        <w:pStyle w:val="ListParagraph"/>
        <w:numPr>
          <w:ilvl w:val="1"/>
          <w:numId w:val="40"/>
        </w:numPr>
      </w:pPr>
      <w:r w:rsidRPr="00ED0A2F">
        <w:t>Other mid-line facial defects (e.g., single central incisor, cleft lip/palate)</w:t>
      </w:r>
    </w:p>
    <w:p w14:paraId="4AC4C917" w14:textId="4427F1B5" w:rsidR="00ED0A2F" w:rsidRPr="00ED0A2F" w:rsidRDefault="00ED0A2F" w:rsidP="00ED0A2F">
      <w:pPr>
        <w:pStyle w:val="ListParagraph"/>
        <w:numPr>
          <w:ilvl w:val="1"/>
          <w:numId w:val="40"/>
        </w:numPr>
      </w:pPr>
      <w:r w:rsidRPr="00ED0A2F">
        <w:t>Vascular malformations</w:t>
      </w:r>
    </w:p>
    <w:p w14:paraId="7A634D12" w14:textId="4B707775" w:rsidR="00ED0A2F" w:rsidRPr="00ED0A2F" w:rsidRDefault="00ED0A2F" w:rsidP="00ED0A2F">
      <w:pPr>
        <w:pStyle w:val="ListParagraph"/>
        <w:numPr>
          <w:ilvl w:val="0"/>
          <w:numId w:val="37"/>
        </w:numPr>
      </w:pPr>
      <w:r w:rsidRPr="00ED0A2F">
        <w:t>Acquired structural abnormalities (or causes of hypothalamic/pituitary damage)</w:t>
      </w:r>
    </w:p>
    <w:p w14:paraId="4E90A3F3" w14:textId="34A3A104" w:rsidR="00ED0A2F" w:rsidRPr="00ED0A2F" w:rsidRDefault="00ED0A2F" w:rsidP="00ED0A2F">
      <w:pPr>
        <w:pStyle w:val="ListParagraph"/>
        <w:numPr>
          <w:ilvl w:val="1"/>
          <w:numId w:val="41"/>
        </w:numPr>
      </w:pPr>
      <w:r w:rsidRPr="00ED0A2F">
        <w:t>CNS tumors/neoplasms (e.g., craniopharyngioma, glioma/astrocytoma, pituitary adenoma, germinoma)</w:t>
      </w:r>
    </w:p>
    <w:p w14:paraId="1DEE7739" w14:textId="0464E44F" w:rsidR="00ED0A2F" w:rsidRPr="00ED0A2F" w:rsidRDefault="00ED0A2F" w:rsidP="00ED0A2F">
      <w:pPr>
        <w:pStyle w:val="ListParagraph"/>
        <w:numPr>
          <w:ilvl w:val="1"/>
          <w:numId w:val="41"/>
        </w:numPr>
      </w:pPr>
      <w:r w:rsidRPr="00ED0A2F">
        <w:t>Cysts (Rathke cleft cyst or arachnoid cleft cyst)</w:t>
      </w:r>
    </w:p>
    <w:p w14:paraId="6060864B" w14:textId="2D97539D" w:rsidR="00ED0A2F" w:rsidRPr="00ED0A2F" w:rsidRDefault="00ED0A2F" w:rsidP="00ED0A2F">
      <w:pPr>
        <w:pStyle w:val="ListParagraph"/>
        <w:numPr>
          <w:ilvl w:val="1"/>
          <w:numId w:val="41"/>
        </w:numPr>
      </w:pPr>
      <w:r w:rsidRPr="00ED0A2F">
        <w:t>Surgery</w:t>
      </w:r>
    </w:p>
    <w:p w14:paraId="720CDB1C" w14:textId="216F6842" w:rsidR="00ED0A2F" w:rsidRPr="00ED0A2F" w:rsidRDefault="00ED0A2F" w:rsidP="00ED0A2F">
      <w:pPr>
        <w:pStyle w:val="ListParagraph"/>
        <w:numPr>
          <w:ilvl w:val="1"/>
          <w:numId w:val="41"/>
        </w:numPr>
      </w:pPr>
      <w:r w:rsidRPr="00ED0A2F">
        <w:t>Radiation</w:t>
      </w:r>
    </w:p>
    <w:p w14:paraId="723EC8A4" w14:textId="49FF649F" w:rsidR="00ED0A2F" w:rsidRPr="00ED0A2F" w:rsidRDefault="00ED0A2F" w:rsidP="00ED0A2F">
      <w:pPr>
        <w:pStyle w:val="ListParagraph"/>
        <w:numPr>
          <w:ilvl w:val="1"/>
          <w:numId w:val="41"/>
        </w:numPr>
      </w:pPr>
      <w:r w:rsidRPr="00ED0A2F">
        <w:t>Chemotherapy</w:t>
      </w:r>
    </w:p>
    <w:p w14:paraId="6DA42500" w14:textId="37BE8CB1" w:rsidR="00ED0A2F" w:rsidRPr="00ED0A2F" w:rsidRDefault="00ED0A2F" w:rsidP="00ED0A2F">
      <w:pPr>
        <w:pStyle w:val="ListParagraph"/>
        <w:numPr>
          <w:ilvl w:val="1"/>
          <w:numId w:val="41"/>
        </w:numPr>
      </w:pPr>
      <w:r w:rsidRPr="00ED0A2F">
        <w:t>CNS infections</w:t>
      </w:r>
    </w:p>
    <w:p w14:paraId="4D2C60B8" w14:textId="570EBB6E" w:rsidR="00ED0A2F" w:rsidRPr="00ED0A2F" w:rsidRDefault="00ED0A2F" w:rsidP="00ED0A2F">
      <w:pPr>
        <w:pStyle w:val="ListParagraph"/>
        <w:numPr>
          <w:ilvl w:val="1"/>
          <w:numId w:val="41"/>
        </w:numPr>
      </w:pPr>
      <w:r w:rsidRPr="00ED0A2F">
        <w:lastRenderedPageBreak/>
        <w:t>CNS infarction</w:t>
      </w:r>
    </w:p>
    <w:p w14:paraId="3A874617" w14:textId="65C40DE3" w:rsidR="00ED0A2F" w:rsidRPr="00ED0A2F" w:rsidRDefault="00ED0A2F" w:rsidP="00ED0A2F">
      <w:pPr>
        <w:pStyle w:val="ListParagraph"/>
        <w:numPr>
          <w:ilvl w:val="1"/>
          <w:numId w:val="41"/>
        </w:numPr>
      </w:pPr>
      <w:r w:rsidRPr="00ED0A2F">
        <w:t>Inflammatory processes (e.g., autoimmune hypophysitis)</w:t>
      </w:r>
    </w:p>
    <w:p w14:paraId="7298B2A0" w14:textId="2D55AD69" w:rsidR="00ED0A2F" w:rsidRPr="00ED0A2F" w:rsidRDefault="00ED0A2F" w:rsidP="00CB716D">
      <w:pPr>
        <w:pStyle w:val="ListParagraph"/>
        <w:keepNext/>
        <w:keepLines/>
        <w:numPr>
          <w:ilvl w:val="1"/>
          <w:numId w:val="41"/>
        </w:numPr>
        <w:ind w:left="1434" w:hanging="357"/>
      </w:pPr>
      <w:r w:rsidRPr="00ED0A2F">
        <w:t>Infiltrative processes (e.g., sarcoidosis, histiocytosis, hemochromatosis)</w:t>
      </w:r>
    </w:p>
    <w:p w14:paraId="67098EE5" w14:textId="4AEA56DB" w:rsidR="00ED0A2F" w:rsidRPr="00ED0A2F" w:rsidRDefault="00ED0A2F" w:rsidP="00ED0A2F">
      <w:pPr>
        <w:pStyle w:val="ListParagraph"/>
        <w:numPr>
          <w:ilvl w:val="1"/>
          <w:numId w:val="41"/>
        </w:numPr>
      </w:pPr>
      <w:r w:rsidRPr="00ED0A2F">
        <w:t>Head trauma/traumatic brain injury</w:t>
      </w:r>
    </w:p>
    <w:p w14:paraId="354454FC" w14:textId="1B12F4DD" w:rsidR="00511C35" w:rsidRDefault="00ED0A2F">
      <w:pPr>
        <w:pStyle w:val="ListParagraph"/>
        <w:numPr>
          <w:ilvl w:val="1"/>
          <w:numId w:val="41"/>
        </w:numPr>
      </w:pPr>
      <w:r w:rsidRPr="00ED0A2F">
        <w:t>Aneurysmal subarachnoid hemorrhage</w:t>
      </w:r>
    </w:p>
    <w:p w14:paraId="6BF57593" w14:textId="41488BF1" w:rsidR="00511C35" w:rsidRDefault="00ED0A2F">
      <w:pPr>
        <w:pStyle w:val="ListParagraph"/>
        <w:numPr>
          <w:ilvl w:val="1"/>
          <w:numId w:val="41"/>
        </w:numPr>
      </w:pPr>
      <w:r w:rsidRPr="00ED0A2F">
        <w:t>Perinatal or postnatal trauma</w:t>
      </w:r>
    </w:p>
    <w:p w14:paraId="1069013D" w14:textId="3B7E2F65" w:rsidR="00ED0A2F" w:rsidRPr="00ED0A2F" w:rsidRDefault="00ED0A2F" w:rsidP="00ED0A2F">
      <w:pPr>
        <w:pStyle w:val="ListParagraph"/>
        <w:numPr>
          <w:ilvl w:val="1"/>
          <w:numId w:val="41"/>
        </w:numPr>
      </w:pPr>
      <w:r w:rsidRPr="00ED0A2F">
        <w:t>Surgery of the pituitary or hypothalamus</w:t>
      </w:r>
    </w:p>
    <w:p w14:paraId="10DA4309" w14:textId="177A39DE" w:rsidR="00FF66BF" w:rsidRDefault="00FF66BF" w:rsidP="00FF66BF">
      <w:pPr>
        <w:pStyle w:val="Heading2"/>
      </w:pPr>
      <w:r w:rsidRPr="008D1B34">
        <w:t>References</w:t>
      </w:r>
    </w:p>
    <w:p w14:paraId="3397439D" w14:textId="28573944" w:rsidR="00ED0A2F" w:rsidRPr="00ED0A2F" w:rsidRDefault="00ED0A2F" w:rsidP="00596056">
      <w:pPr>
        <w:pStyle w:val="ReferenceOrdered"/>
        <w:numPr>
          <w:ilvl w:val="0"/>
          <w:numId w:val="42"/>
        </w:numPr>
        <w:ind w:left="360"/>
      </w:pPr>
      <w:r w:rsidRPr="00ED0A2F">
        <w:t>Ngenla [package insert]. New York, NY: Pfizer; June 2023.</w:t>
      </w:r>
    </w:p>
    <w:p w14:paraId="4D09A4FE" w14:textId="49C7A9F0" w:rsidR="00ED0A2F" w:rsidRPr="00ED0A2F" w:rsidRDefault="00ED0A2F" w:rsidP="00596056">
      <w:pPr>
        <w:pStyle w:val="ReferenceOrdered"/>
        <w:numPr>
          <w:ilvl w:val="0"/>
          <w:numId w:val="42"/>
        </w:numPr>
        <w:ind w:left="360"/>
      </w:pPr>
      <w:r w:rsidRPr="00ED0A2F">
        <w:t xml:space="preserve">Gharib H, Cook DM, Saenger PH, et al. American Association of Clinical Endocrinologists Growth Hormone Task Force. Medical guidelines for clinical practice for growth hormone use in adults and children 2003 Update. </w:t>
      </w:r>
      <w:proofErr w:type="spellStart"/>
      <w:r w:rsidRPr="00ED0A2F">
        <w:t>Endocr</w:t>
      </w:r>
      <w:proofErr w:type="spellEnd"/>
      <w:r w:rsidRPr="00ED0A2F">
        <w:t xml:space="preserve"> </w:t>
      </w:r>
      <w:proofErr w:type="spellStart"/>
      <w:r w:rsidRPr="00ED0A2F">
        <w:t>Pract</w:t>
      </w:r>
      <w:proofErr w:type="spellEnd"/>
      <w:r w:rsidRPr="00ED0A2F">
        <w:t>. 2003;9(1):64-76.</w:t>
      </w:r>
    </w:p>
    <w:p w14:paraId="3D85DFE1" w14:textId="57E0A860" w:rsidR="00ED0A2F" w:rsidRPr="00ED0A2F" w:rsidRDefault="00ED0A2F" w:rsidP="00596056">
      <w:pPr>
        <w:pStyle w:val="ReferenceOrdered"/>
        <w:numPr>
          <w:ilvl w:val="0"/>
          <w:numId w:val="42"/>
        </w:numPr>
        <w:ind w:left="360"/>
      </w:pPr>
      <w:r w:rsidRPr="00ED0A2F">
        <w:t xml:space="preserve">National Institute for Clinical Excellence: Guidance on the use of human growth hormone (somatropin) for the treatment of growth failure in children. May 2010. </w:t>
      </w:r>
      <w:r w:rsidR="001B1B34" w:rsidRPr="00D677AF">
        <w:t>http://www.nice.org.uk/guidance/ta</w:t>
      </w:r>
      <w:r w:rsidR="001B1B34">
        <w:t>1</w:t>
      </w:r>
      <w:r w:rsidR="001B1B34" w:rsidRPr="00D677AF">
        <w:t>88</w:t>
      </w:r>
      <w:r w:rsidRPr="00ED0A2F">
        <w:t xml:space="preserve">. Accessed January </w:t>
      </w:r>
      <w:r w:rsidR="001B1B34">
        <w:t>20</w:t>
      </w:r>
      <w:r w:rsidRPr="00ED0A2F">
        <w:t>, 202</w:t>
      </w:r>
      <w:r w:rsidR="001B1B34">
        <w:t>5</w:t>
      </w:r>
      <w:r w:rsidRPr="00ED0A2F">
        <w:t>.</w:t>
      </w:r>
    </w:p>
    <w:p w14:paraId="53EA8B96" w14:textId="165058DF" w:rsidR="00ED0A2F" w:rsidRPr="00ED0A2F" w:rsidRDefault="00ED0A2F" w:rsidP="00596056">
      <w:pPr>
        <w:pStyle w:val="ReferenceOrdered"/>
        <w:numPr>
          <w:ilvl w:val="0"/>
          <w:numId w:val="42"/>
        </w:numPr>
        <w:ind w:left="360"/>
      </w:pPr>
      <w:r w:rsidRPr="00596056">
        <w:t xml:space="preserve">Wilson TA, Rose SR, Cohen P, et al. </w:t>
      </w:r>
      <w:r w:rsidRPr="00ED0A2F">
        <w:t xml:space="preserve">Update of Guidelines for the Use of Growth Hormone in Children: The Lawson Wilkins Pediatric Endocrinology Society Drug and Therapeutics Committee. J </w:t>
      </w:r>
      <w:proofErr w:type="spellStart"/>
      <w:r w:rsidRPr="00ED0A2F">
        <w:t>Pediatr</w:t>
      </w:r>
      <w:proofErr w:type="spellEnd"/>
      <w:r w:rsidRPr="00ED0A2F">
        <w:t xml:space="preserve">. </w:t>
      </w:r>
      <w:proofErr w:type="gramStart"/>
      <w:r w:rsidRPr="00ED0A2F">
        <w:t>2003;143:415</w:t>
      </w:r>
      <w:proofErr w:type="gramEnd"/>
      <w:r w:rsidRPr="00ED0A2F">
        <w:t>-421.</w:t>
      </w:r>
    </w:p>
    <w:p w14:paraId="67F9E9F5" w14:textId="48E5909C" w:rsidR="00ED0A2F" w:rsidRPr="00ED0A2F" w:rsidRDefault="00ED0A2F" w:rsidP="00596056">
      <w:pPr>
        <w:pStyle w:val="ReferenceOrdered"/>
        <w:numPr>
          <w:ilvl w:val="0"/>
          <w:numId w:val="42"/>
        </w:numPr>
        <w:ind w:left="360"/>
      </w:pPr>
      <w:r w:rsidRPr="00ED0A2F">
        <w:t xml:space="preserve">Franklin SL, </w:t>
      </w:r>
      <w:proofErr w:type="spellStart"/>
      <w:r w:rsidRPr="00ED0A2F">
        <w:t>Geffner</w:t>
      </w:r>
      <w:proofErr w:type="spellEnd"/>
      <w:r w:rsidRPr="00ED0A2F">
        <w:t xml:space="preserve"> ME. Growth hormone: the expansion of available products and indications. </w:t>
      </w:r>
      <w:proofErr w:type="spellStart"/>
      <w:r w:rsidRPr="00ED0A2F">
        <w:t>Pediatr</w:t>
      </w:r>
      <w:proofErr w:type="spellEnd"/>
      <w:r w:rsidRPr="00ED0A2F">
        <w:t xml:space="preserve"> Clin North Am. </w:t>
      </w:r>
      <w:proofErr w:type="gramStart"/>
      <w:r w:rsidRPr="00ED0A2F">
        <w:t>2011;58:1141</w:t>
      </w:r>
      <w:proofErr w:type="gramEnd"/>
      <w:r w:rsidRPr="00ED0A2F">
        <w:t>-1165.</w:t>
      </w:r>
    </w:p>
    <w:p w14:paraId="79914E7E" w14:textId="7A47BCD2" w:rsidR="00ED0A2F" w:rsidRPr="00ED0A2F" w:rsidRDefault="00ED0A2F" w:rsidP="00596056">
      <w:pPr>
        <w:pStyle w:val="ReferenceOrdered"/>
        <w:numPr>
          <w:ilvl w:val="0"/>
          <w:numId w:val="42"/>
        </w:numPr>
        <w:ind w:left="360"/>
      </w:pPr>
      <w:proofErr w:type="spellStart"/>
      <w:r w:rsidRPr="00596056">
        <w:t>Grimberg</w:t>
      </w:r>
      <w:proofErr w:type="spellEnd"/>
      <w:r w:rsidRPr="00596056">
        <w:t xml:space="preserve"> A, </w:t>
      </w:r>
      <w:proofErr w:type="spellStart"/>
      <w:r w:rsidRPr="00596056">
        <w:t>DiVall</w:t>
      </w:r>
      <w:proofErr w:type="spellEnd"/>
      <w:r w:rsidRPr="00596056">
        <w:t xml:space="preserve"> SA, </w:t>
      </w:r>
      <w:proofErr w:type="spellStart"/>
      <w:r w:rsidRPr="00596056">
        <w:t>Polychronakos</w:t>
      </w:r>
      <w:proofErr w:type="spellEnd"/>
      <w:r w:rsidRPr="00596056">
        <w:t xml:space="preserve"> C, et al. </w:t>
      </w:r>
      <w:r w:rsidRPr="00ED0A2F">
        <w:t xml:space="preserve">Guidelines for growth hormone and insulin-like growth factor-I treatment in children and adolescents: growth hormone deficiency, idiopathic short stature, and primary insulin-like growth factor-I deficiency. </w:t>
      </w:r>
      <w:proofErr w:type="spellStart"/>
      <w:r w:rsidRPr="00ED0A2F">
        <w:t>Horm</w:t>
      </w:r>
      <w:proofErr w:type="spellEnd"/>
      <w:r w:rsidRPr="00ED0A2F">
        <w:t xml:space="preserve"> Res </w:t>
      </w:r>
      <w:proofErr w:type="spellStart"/>
      <w:r w:rsidRPr="00ED0A2F">
        <w:t>Paediatr</w:t>
      </w:r>
      <w:proofErr w:type="spellEnd"/>
      <w:r w:rsidRPr="00ED0A2F">
        <w:t xml:space="preserve">. </w:t>
      </w:r>
      <w:proofErr w:type="gramStart"/>
      <w:r w:rsidRPr="00ED0A2F">
        <w:t>2016;86:361</w:t>
      </w:r>
      <w:proofErr w:type="gramEnd"/>
      <w:r w:rsidRPr="00ED0A2F">
        <w:t>-397.</w:t>
      </w:r>
    </w:p>
    <w:sectPr w:rsidR="00ED0A2F" w:rsidRPr="00ED0A2F" w:rsidSect="00406A64">
      <w:headerReference w:type="first" r:id="rId17"/>
      <w:footerReference w:type="first" r:id="rId18"/>
      <w:type w:val="continuous"/>
      <w:pgSz w:w="12240" w:h="15840" w:code="1"/>
      <w:pgMar w:top="900" w:right="720" w:bottom="990" w:left="720" w:header="720" w:footer="807" w:gutter="0"/>
      <w:paperSrc w:first="15" w:other="15"/>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E49DF7" w14:textId="77777777" w:rsidR="009670ED" w:rsidRDefault="009670ED">
      <w:r>
        <w:separator/>
      </w:r>
    </w:p>
  </w:endnote>
  <w:endnote w:type="continuationSeparator" w:id="0">
    <w:p w14:paraId="698A8B50" w14:textId="77777777" w:rsidR="009670ED" w:rsidRDefault="009670ED">
      <w:r>
        <w:continuationSeparator/>
      </w:r>
    </w:p>
  </w:endnote>
  <w:endnote w:type="continuationNotice" w:id="1">
    <w:p w14:paraId="02F41BD4" w14:textId="77777777" w:rsidR="009670ED" w:rsidRDefault="009670E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VS Health Sans">
    <w:panose1 w:val="020B0504020202020204"/>
    <w:charset w:val="00"/>
    <w:family w:val="swiss"/>
    <w:pitch w:val="variable"/>
    <w:sig w:usb0="A000006F" w:usb1="4000004B"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83C185" w14:textId="77777777" w:rsidR="00ED0A2F" w:rsidRPr="004159B2" w:rsidRDefault="00ED0A2F" w:rsidP="00ED0A2F">
    <w:pPr>
      <w:tabs>
        <w:tab w:val="right" w:pos="10710"/>
      </w:tabs>
      <w:spacing w:before="360" w:after="120"/>
      <w:rPr>
        <w:rFonts w:cs="Arial"/>
        <w:snapToGrid w:val="0"/>
        <w:color w:val="000000"/>
        <w:sz w:val="16"/>
      </w:rPr>
    </w:pPr>
    <w:r w:rsidRPr="00ED0A2F">
      <w:rPr>
        <w:rFonts w:cs="Arial"/>
        <w:snapToGrid w:val="0"/>
        <w:color w:val="000000"/>
        <w:sz w:val="16"/>
      </w:rPr>
      <w:t>Ngenla 6060-A SGM 2024</w:t>
    </w:r>
    <w:r w:rsidRPr="004159B2">
      <w:rPr>
        <w:rFonts w:cs="Arial"/>
        <w:snapToGrid w:val="0"/>
        <w:color w:val="000000"/>
        <w:sz w:val="16"/>
      </w:rPr>
      <w:tab/>
      <w:t>© 2024 CVS Caremark. All rights reserved.</w:t>
    </w:r>
  </w:p>
  <w:p w14:paraId="53A3E66E" w14:textId="77777777" w:rsidR="00ED0A2F" w:rsidRPr="004159B2" w:rsidRDefault="00ED0A2F" w:rsidP="00ED0A2F">
    <w:pPr>
      <w:tabs>
        <w:tab w:val="center" w:pos="4320"/>
        <w:tab w:val="right" w:pos="8640"/>
      </w:tabs>
      <w:spacing w:after="200"/>
      <w:rPr>
        <w:rFonts w:cs="Arial"/>
        <w:sz w:val="16"/>
        <w:szCs w:val="16"/>
      </w:rPr>
    </w:pPr>
    <w:r w:rsidRPr="004159B2">
      <w:rPr>
        <w:rFonts w:cs="Arial"/>
        <w:sz w:val="16"/>
        <w:szCs w:val="16"/>
      </w:rPr>
      <w:t>This document contains c</w:t>
    </w:r>
    <w:r w:rsidRPr="004159B2">
      <w:rPr>
        <w:rFonts w:cs="Arial"/>
        <w:snapToGrid w:val="0"/>
        <w:sz w:val="16"/>
        <w:szCs w:val="16"/>
      </w:rPr>
      <w:t xml:space="preserve">onfidential and proprietary information of CVS Caremark and cannot be reproduced, distributed or printed without written permission from CVS Caremark. </w:t>
    </w:r>
    <w:r w:rsidRPr="004159B2">
      <w:rPr>
        <w:rFonts w:cs="Arial"/>
        <w:sz w:val="16"/>
        <w:szCs w:val="16"/>
      </w:rPr>
      <w:t xml:space="preserve">This document contains prescription brand name drugs that are trademarks or registered trademarks of pharmaceutical manufacturers that are not affiliated with </w:t>
    </w:r>
    <w:r w:rsidRPr="004159B2">
      <w:rPr>
        <w:rFonts w:cs="Arial"/>
        <w:snapToGrid w:val="0"/>
        <w:sz w:val="16"/>
        <w:szCs w:val="16"/>
      </w:rPr>
      <w:t>CVS Caremark</w:t>
    </w:r>
    <w:r w:rsidRPr="004159B2">
      <w:rPr>
        <w:rFonts w:cs="Arial"/>
        <w:sz w:val="16"/>
        <w:szCs w:val="16"/>
      </w:rPr>
      <w:t xml:space="preserve">. </w:t>
    </w:r>
  </w:p>
  <w:p w14:paraId="51CBDF01" w14:textId="77777777" w:rsidR="00ED0A2F" w:rsidRPr="004159B2" w:rsidRDefault="00ED0A2F" w:rsidP="00ED0A2F">
    <w:pPr>
      <w:autoSpaceDE w:val="0"/>
      <w:autoSpaceDN w:val="0"/>
      <w:adjustRightInd w:val="0"/>
      <w:jc w:val="center"/>
      <w:rPr>
        <w:rFonts w:cs="Arial"/>
        <w:sz w:val="16"/>
        <w:szCs w:val="16"/>
      </w:rPr>
    </w:pPr>
    <w:r w:rsidRPr="004159B2">
      <w:rPr>
        <w:rFonts w:cs="Arial"/>
        <w:sz w:val="16"/>
        <w:szCs w:val="16"/>
      </w:rPr>
      <w:fldChar w:fldCharType="begin"/>
    </w:r>
    <w:r w:rsidRPr="004159B2">
      <w:rPr>
        <w:rFonts w:cs="Arial"/>
        <w:sz w:val="16"/>
        <w:szCs w:val="16"/>
      </w:rPr>
      <w:instrText xml:space="preserve"> PAGE   \* MERGEFORMAT </w:instrText>
    </w:r>
    <w:r w:rsidRPr="004159B2">
      <w:rPr>
        <w:rFonts w:cs="Arial"/>
        <w:sz w:val="16"/>
        <w:szCs w:val="16"/>
      </w:rPr>
      <w:fldChar w:fldCharType="separate"/>
    </w:r>
    <w:r>
      <w:rPr>
        <w:rFonts w:cs="Arial"/>
        <w:noProof/>
        <w:sz w:val="16"/>
        <w:szCs w:val="16"/>
      </w:rPr>
      <w:t>15</w:t>
    </w:r>
    <w:r w:rsidRPr="004159B2">
      <w:rPr>
        <w:rFonts w:cs="Arial"/>
        <w:noProof/>
        <w:sz w:val="16"/>
        <w:szCs w:val="16"/>
      </w:rPr>
      <w:fldChar w:fldCharType="end"/>
    </w:r>
  </w:p>
  <w:p w14:paraId="0DF8DEBC" w14:textId="605AEC72" w:rsidR="00F75C81" w:rsidRPr="00ED0A2F" w:rsidRDefault="00ED0A2F" w:rsidP="00ED0A2F">
    <w:pPr>
      <w:autoSpaceDE w:val="0"/>
      <w:autoSpaceDN w:val="0"/>
      <w:adjustRightInd w:val="0"/>
      <w:jc w:val="right"/>
      <w:rPr>
        <w:rFonts w:ascii="Arial" w:hAnsi="Arial" w:cs="Arial"/>
        <w:sz w:val="16"/>
        <w:szCs w:val="16"/>
      </w:rPr>
    </w:pPr>
    <w:r>
      <w:rPr>
        <w:noProof/>
      </w:rPr>
      <w:drawing>
        <wp:inline distT="0" distB="0" distL="0" distR="0" wp14:anchorId="7B7148D3" wp14:editId="4403C9A1">
          <wp:extent cx="1644063" cy="185980"/>
          <wp:effectExtent l="0" t="0" r="0" b="5080"/>
          <wp:docPr id="908121428" name="Picture 908121428" descr="CVS Caremark®">
            <a:extLst xmlns:a="http://schemas.openxmlformats.org/drawingml/2006/main">
              <a:ext uri="{C183D7F6-B498-43B3-948B-1728B52AA6E4}">
                <adec:decorative xmlns:adec="http://schemas.microsoft.com/office/drawing/2017/decorative" val="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5" name="Picture 105" descr="CVS Caremark®">
                    <a:extLst>
                      <a:ext uri="{C183D7F6-B498-43B3-948B-1728B52AA6E4}">
                        <adec:decorative xmlns:adec="http://schemas.microsoft.com/office/drawing/2017/decorative" val="0"/>
                      </a:ext>
                    </a:extLst>
                  </pic:cNvPr>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644063" cy="185980"/>
                  </a:xfrm>
                  <a:prstGeom prst="rect">
                    <a:avLst/>
                  </a:prstGeom>
                  <a:noFill/>
                  <a:ln>
                    <a:noFill/>
                  </a:ln>
                </pic:spPr>
              </pic:pic>
            </a:graphicData>
          </a:graphic>
        </wp:inline>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A5F5FD" w14:textId="2D72FC75" w:rsidR="00427825" w:rsidRPr="00EC47B6" w:rsidRDefault="00427825" w:rsidP="00427825">
    <w:pPr>
      <w:tabs>
        <w:tab w:val="right" w:pos="10710"/>
      </w:tabs>
      <w:spacing w:before="120" w:after="120"/>
      <w:rPr>
        <w:rFonts w:cs="Arial"/>
        <w:snapToGrid w:val="0"/>
        <w:color w:val="000000"/>
        <w:sz w:val="16"/>
      </w:rPr>
    </w:pPr>
    <w:r w:rsidRPr="00EC47B6">
      <w:rPr>
        <w:rFonts w:cs="Arial"/>
        <w:noProof/>
        <w:snapToGrid w:val="0"/>
        <w:color w:val="000000"/>
        <w:sz w:val="16"/>
        <w:szCs w:val="16"/>
        <w:lang w:val="pt-BR"/>
      </w:rPr>
      <w:fldChar w:fldCharType="begin"/>
    </w:r>
    <w:r w:rsidRPr="00EC47B6">
      <w:rPr>
        <w:rFonts w:cs="Arial"/>
        <w:noProof/>
        <w:snapToGrid w:val="0"/>
        <w:color w:val="000000"/>
        <w:sz w:val="16"/>
        <w:szCs w:val="16"/>
      </w:rPr>
      <w:instrText xml:space="preserve"> FILENAME   \* MERGEFORMAT </w:instrText>
    </w:r>
    <w:r w:rsidRPr="00EC47B6">
      <w:rPr>
        <w:rFonts w:cs="Arial"/>
        <w:noProof/>
        <w:snapToGrid w:val="0"/>
        <w:color w:val="000000"/>
        <w:sz w:val="16"/>
        <w:szCs w:val="16"/>
        <w:lang w:val="pt-BR"/>
      </w:rPr>
      <w:fldChar w:fldCharType="separate"/>
    </w:r>
    <w:r w:rsidR="00E456FC" w:rsidRPr="00E456FC">
      <w:rPr>
        <w:rFonts w:cs="Arial"/>
        <w:noProof/>
        <w:sz w:val="16"/>
        <w:szCs w:val="16"/>
      </w:rPr>
      <w:t>Ngenla</w:t>
    </w:r>
    <w:r w:rsidR="00E456FC">
      <w:rPr>
        <w:rFonts w:cs="Arial"/>
        <w:noProof/>
        <w:snapToGrid w:val="0"/>
        <w:color w:val="000000"/>
        <w:sz w:val="16"/>
        <w:szCs w:val="16"/>
      </w:rPr>
      <w:t xml:space="preserve"> SGM 6060-A</w:t>
    </w:r>
    <w:r w:rsidR="00E456FC" w:rsidRPr="00E456FC">
      <w:rPr>
        <w:rFonts w:cs="Arial"/>
        <w:noProof/>
        <w:sz w:val="16"/>
        <w:szCs w:val="16"/>
      </w:rPr>
      <w:t xml:space="preserve"> P2025.docx</w:t>
    </w:r>
    <w:r w:rsidRPr="00EC47B6">
      <w:rPr>
        <w:rFonts w:cs="Arial"/>
        <w:noProof/>
        <w:sz w:val="16"/>
        <w:szCs w:val="16"/>
      </w:rPr>
      <w:fldChar w:fldCharType="end"/>
    </w:r>
    <w:r w:rsidRPr="00EC47B6">
      <w:rPr>
        <w:rFonts w:cs="Arial"/>
        <w:snapToGrid w:val="0"/>
        <w:color w:val="000000"/>
        <w:sz w:val="16"/>
      </w:rPr>
      <w:tab/>
      <w:t>© 202</w:t>
    </w:r>
    <w:r w:rsidR="00711BFE">
      <w:rPr>
        <w:rFonts w:cs="Arial"/>
        <w:snapToGrid w:val="0"/>
        <w:color w:val="000000"/>
        <w:sz w:val="16"/>
      </w:rPr>
      <w:t>5</w:t>
    </w:r>
    <w:r w:rsidRPr="00EC47B6">
      <w:rPr>
        <w:rFonts w:cs="Arial"/>
        <w:snapToGrid w:val="0"/>
        <w:color w:val="000000"/>
        <w:sz w:val="16"/>
      </w:rPr>
      <w:t xml:space="preserve"> CVS Caremark. All rights reserved.</w:t>
    </w:r>
  </w:p>
  <w:p w14:paraId="59DAD1C9" w14:textId="5DEC6C46" w:rsidR="00427825" w:rsidRPr="00EC47B6" w:rsidRDefault="00427825" w:rsidP="00427825">
    <w:pPr>
      <w:tabs>
        <w:tab w:val="center" w:pos="4320"/>
        <w:tab w:val="right" w:pos="8640"/>
      </w:tabs>
      <w:spacing w:after="200"/>
      <w:rPr>
        <w:rFonts w:cs="Arial"/>
        <w:sz w:val="16"/>
        <w:szCs w:val="16"/>
      </w:rPr>
    </w:pPr>
    <w:r w:rsidRPr="00EC47B6">
      <w:rPr>
        <w:rFonts w:cs="Arial"/>
        <w:sz w:val="16"/>
        <w:szCs w:val="16"/>
      </w:rPr>
      <w:t>This document contains c</w:t>
    </w:r>
    <w:r w:rsidRPr="00EC47B6">
      <w:rPr>
        <w:rFonts w:cs="Arial"/>
        <w:snapToGrid w:val="0"/>
        <w:sz w:val="16"/>
        <w:szCs w:val="16"/>
      </w:rPr>
      <w:t xml:space="preserve">onfidential and proprietary information of CVS Caremark and cannot be reproduced, distributed or printed without written permission from CVS Caremark. </w:t>
    </w:r>
    <w:r w:rsidRPr="00EC47B6">
      <w:rPr>
        <w:rFonts w:cs="Arial"/>
        <w:sz w:val="16"/>
        <w:szCs w:val="16"/>
      </w:rPr>
      <w:t xml:space="preserve">This document contains prescription brand name drugs that are trademarks or registered trademarks of pharmaceutical manufacturers that are not affiliated with </w:t>
    </w:r>
    <w:r w:rsidRPr="00EC47B6">
      <w:rPr>
        <w:rFonts w:cs="Arial"/>
        <w:snapToGrid w:val="0"/>
        <w:sz w:val="16"/>
        <w:szCs w:val="16"/>
      </w:rPr>
      <w:t>CVS Caremark</w:t>
    </w:r>
    <w:r w:rsidRPr="00EC47B6">
      <w:rPr>
        <w:rFonts w:cs="Arial"/>
        <w:sz w:val="16"/>
        <w:szCs w:val="16"/>
      </w:rPr>
      <w:t>.</w:t>
    </w:r>
  </w:p>
  <w:p w14:paraId="64F6C099" w14:textId="3F282E20" w:rsidR="00427825" w:rsidRPr="00F50D98" w:rsidRDefault="00427825" w:rsidP="00AF7A38">
    <w:pPr>
      <w:autoSpaceDE w:val="0"/>
      <w:autoSpaceDN w:val="0"/>
      <w:adjustRightInd w:val="0"/>
      <w:jc w:val="center"/>
      <w:rPr>
        <w:sz w:val="16"/>
        <w:szCs w:val="16"/>
      </w:rPr>
    </w:pPr>
    <w:r w:rsidRPr="00EC47B6">
      <w:rPr>
        <w:rFonts w:cs="Arial"/>
        <w:sz w:val="16"/>
        <w:szCs w:val="16"/>
      </w:rPr>
      <w:fldChar w:fldCharType="begin"/>
    </w:r>
    <w:r w:rsidRPr="00EC47B6">
      <w:rPr>
        <w:rFonts w:cs="Arial"/>
        <w:sz w:val="16"/>
        <w:szCs w:val="16"/>
      </w:rPr>
      <w:instrText xml:space="preserve"> PAGE </w:instrText>
    </w:r>
    <w:r w:rsidRPr="00EC47B6">
      <w:rPr>
        <w:rFonts w:cs="Arial"/>
        <w:sz w:val="16"/>
        <w:szCs w:val="16"/>
      </w:rPr>
      <w:fldChar w:fldCharType="separate"/>
    </w:r>
    <w:r>
      <w:rPr>
        <w:rFonts w:cs="Arial"/>
        <w:sz w:val="16"/>
        <w:szCs w:val="16"/>
      </w:rPr>
      <w:t>1</w:t>
    </w:r>
    <w:r w:rsidRPr="00EC47B6">
      <w:rPr>
        <w:rFonts w:cs="Arial"/>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D282E4" w14:textId="4AEE22B0" w:rsidR="00427825" w:rsidRPr="00EC47B6" w:rsidRDefault="00427825" w:rsidP="00427825">
    <w:pPr>
      <w:tabs>
        <w:tab w:val="right" w:pos="10710"/>
      </w:tabs>
      <w:spacing w:before="120" w:after="120"/>
      <w:rPr>
        <w:rFonts w:cs="Arial"/>
        <w:snapToGrid w:val="0"/>
        <w:color w:val="000000"/>
        <w:sz w:val="16"/>
      </w:rPr>
    </w:pPr>
    <w:r w:rsidRPr="00EC47B6">
      <w:rPr>
        <w:rFonts w:cs="Arial"/>
        <w:noProof/>
        <w:snapToGrid w:val="0"/>
        <w:color w:val="000000"/>
        <w:sz w:val="16"/>
        <w:szCs w:val="16"/>
        <w:lang w:val="pt-BR"/>
      </w:rPr>
      <w:fldChar w:fldCharType="begin"/>
    </w:r>
    <w:r w:rsidRPr="00EC47B6">
      <w:rPr>
        <w:rFonts w:cs="Arial"/>
        <w:noProof/>
        <w:snapToGrid w:val="0"/>
        <w:color w:val="000000"/>
        <w:sz w:val="16"/>
        <w:szCs w:val="16"/>
      </w:rPr>
      <w:instrText xml:space="preserve"> FILENAME   \* MERGEFORMAT </w:instrText>
    </w:r>
    <w:r w:rsidRPr="00EC47B6">
      <w:rPr>
        <w:rFonts w:cs="Arial"/>
        <w:noProof/>
        <w:snapToGrid w:val="0"/>
        <w:color w:val="000000"/>
        <w:sz w:val="16"/>
        <w:szCs w:val="16"/>
        <w:lang w:val="pt-BR"/>
      </w:rPr>
      <w:fldChar w:fldCharType="separate"/>
    </w:r>
    <w:r w:rsidR="00E456FC" w:rsidRPr="00E456FC">
      <w:rPr>
        <w:rFonts w:cs="Arial"/>
        <w:noProof/>
        <w:sz w:val="16"/>
        <w:szCs w:val="16"/>
      </w:rPr>
      <w:t>Ngenla</w:t>
    </w:r>
    <w:r w:rsidR="00E456FC">
      <w:rPr>
        <w:rFonts w:cs="Arial"/>
        <w:noProof/>
        <w:snapToGrid w:val="0"/>
        <w:color w:val="000000"/>
        <w:sz w:val="16"/>
        <w:szCs w:val="16"/>
      </w:rPr>
      <w:t xml:space="preserve"> SGM 6060-A</w:t>
    </w:r>
    <w:r w:rsidR="00E456FC" w:rsidRPr="00E456FC">
      <w:rPr>
        <w:rFonts w:cs="Arial"/>
        <w:noProof/>
        <w:sz w:val="16"/>
        <w:szCs w:val="16"/>
      </w:rPr>
      <w:t xml:space="preserve"> P2025.docx</w:t>
    </w:r>
    <w:r w:rsidRPr="00EC47B6">
      <w:rPr>
        <w:rFonts w:cs="Arial"/>
        <w:noProof/>
        <w:sz w:val="16"/>
        <w:szCs w:val="16"/>
      </w:rPr>
      <w:fldChar w:fldCharType="end"/>
    </w:r>
    <w:r w:rsidRPr="00EC47B6">
      <w:rPr>
        <w:rFonts w:cs="Arial"/>
        <w:snapToGrid w:val="0"/>
        <w:color w:val="000000"/>
        <w:sz w:val="16"/>
      </w:rPr>
      <w:tab/>
      <w:t>© 202</w:t>
    </w:r>
    <w:r w:rsidR="00711BFE">
      <w:rPr>
        <w:rFonts w:cs="Arial"/>
        <w:snapToGrid w:val="0"/>
        <w:color w:val="000000"/>
        <w:sz w:val="16"/>
      </w:rPr>
      <w:t>5</w:t>
    </w:r>
    <w:r w:rsidRPr="00EC47B6">
      <w:rPr>
        <w:rFonts w:cs="Arial"/>
        <w:snapToGrid w:val="0"/>
        <w:color w:val="000000"/>
        <w:sz w:val="16"/>
      </w:rPr>
      <w:t xml:space="preserve"> CVS Caremark. All rights reserved.</w:t>
    </w:r>
  </w:p>
  <w:p w14:paraId="58F43C91" w14:textId="3993FD51" w:rsidR="00427825" w:rsidRPr="00EC47B6" w:rsidRDefault="00427825" w:rsidP="00427825">
    <w:pPr>
      <w:tabs>
        <w:tab w:val="center" w:pos="4320"/>
        <w:tab w:val="right" w:pos="8640"/>
      </w:tabs>
      <w:spacing w:after="200"/>
      <w:rPr>
        <w:rFonts w:cs="Arial"/>
        <w:sz w:val="16"/>
        <w:szCs w:val="16"/>
      </w:rPr>
    </w:pPr>
    <w:r w:rsidRPr="00EC47B6">
      <w:rPr>
        <w:rFonts w:cs="Arial"/>
        <w:sz w:val="16"/>
        <w:szCs w:val="16"/>
      </w:rPr>
      <w:t>This document contains c</w:t>
    </w:r>
    <w:r w:rsidRPr="00EC47B6">
      <w:rPr>
        <w:rFonts w:cs="Arial"/>
        <w:snapToGrid w:val="0"/>
        <w:sz w:val="16"/>
        <w:szCs w:val="16"/>
      </w:rPr>
      <w:t xml:space="preserve">onfidential and proprietary information of CVS Caremark and cannot be reproduced, distributed or printed without written permission from CVS Caremark. </w:t>
    </w:r>
    <w:r w:rsidRPr="00EC47B6">
      <w:rPr>
        <w:rFonts w:cs="Arial"/>
        <w:sz w:val="16"/>
        <w:szCs w:val="16"/>
      </w:rPr>
      <w:t xml:space="preserve">This document contains prescription brand name drugs that are trademarks or registered trademarks of pharmaceutical manufacturers that are not affiliated with </w:t>
    </w:r>
    <w:r w:rsidRPr="00EC47B6">
      <w:rPr>
        <w:rFonts w:cs="Arial"/>
        <w:snapToGrid w:val="0"/>
        <w:sz w:val="16"/>
        <w:szCs w:val="16"/>
      </w:rPr>
      <w:t>CVS Caremark</w:t>
    </w:r>
    <w:r w:rsidRPr="00EC47B6">
      <w:rPr>
        <w:rFonts w:cs="Arial"/>
        <w:sz w:val="16"/>
        <w:szCs w:val="16"/>
      </w:rPr>
      <w:t>.</w:t>
    </w:r>
  </w:p>
  <w:p w14:paraId="08BF6B33" w14:textId="6252396A" w:rsidR="00427825" w:rsidRPr="00F50D98" w:rsidRDefault="00427825" w:rsidP="00AF7A38">
    <w:pPr>
      <w:autoSpaceDE w:val="0"/>
      <w:autoSpaceDN w:val="0"/>
      <w:adjustRightInd w:val="0"/>
      <w:jc w:val="center"/>
      <w:rPr>
        <w:sz w:val="16"/>
        <w:szCs w:val="16"/>
      </w:rPr>
    </w:pPr>
    <w:r w:rsidRPr="00EC47B6">
      <w:rPr>
        <w:rFonts w:cs="Arial"/>
        <w:sz w:val="16"/>
        <w:szCs w:val="16"/>
      </w:rPr>
      <w:fldChar w:fldCharType="begin"/>
    </w:r>
    <w:r w:rsidRPr="00EC47B6">
      <w:rPr>
        <w:rFonts w:cs="Arial"/>
        <w:sz w:val="16"/>
        <w:szCs w:val="16"/>
      </w:rPr>
      <w:instrText xml:space="preserve"> PAGE </w:instrText>
    </w:r>
    <w:r w:rsidRPr="00EC47B6">
      <w:rPr>
        <w:rFonts w:cs="Arial"/>
        <w:sz w:val="16"/>
        <w:szCs w:val="16"/>
      </w:rPr>
      <w:fldChar w:fldCharType="separate"/>
    </w:r>
    <w:r>
      <w:rPr>
        <w:rFonts w:cs="Arial"/>
        <w:sz w:val="16"/>
        <w:szCs w:val="16"/>
      </w:rPr>
      <w:t>1</w:t>
    </w:r>
    <w:r w:rsidRPr="00EC47B6">
      <w:rPr>
        <w:rFonts w:cs="Arial"/>
        <w:sz w:val="16"/>
        <w:szCs w:val="16"/>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0FD93A" w14:textId="0F437779" w:rsidR="00511C35" w:rsidRPr="004159B2" w:rsidRDefault="00511C35" w:rsidP="00511C35">
    <w:pPr>
      <w:tabs>
        <w:tab w:val="right" w:pos="10710"/>
      </w:tabs>
      <w:spacing w:before="360" w:after="120"/>
      <w:rPr>
        <w:rFonts w:cs="Arial"/>
        <w:snapToGrid w:val="0"/>
        <w:color w:val="000000"/>
        <w:sz w:val="16"/>
      </w:rPr>
    </w:pPr>
    <w:r w:rsidRPr="004159B2">
      <w:rPr>
        <w:rFonts w:cs="Arial"/>
        <w:snapToGrid w:val="0"/>
        <w:color w:val="000000"/>
        <w:sz w:val="16"/>
      </w:rPr>
      <w:t>.</w:t>
    </w:r>
  </w:p>
  <w:p w14:paraId="360D79B0" w14:textId="77777777" w:rsidR="00511C35" w:rsidRPr="004159B2" w:rsidRDefault="00511C35" w:rsidP="00511C35">
    <w:pPr>
      <w:tabs>
        <w:tab w:val="center" w:pos="4320"/>
        <w:tab w:val="right" w:pos="8640"/>
      </w:tabs>
      <w:spacing w:after="200"/>
      <w:rPr>
        <w:rFonts w:cs="Arial"/>
        <w:sz w:val="16"/>
        <w:szCs w:val="16"/>
      </w:rPr>
    </w:pPr>
    <w:r w:rsidRPr="004159B2">
      <w:rPr>
        <w:rFonts w:cs="Arial"/>
        <w:sz w:val="16"/>
        <w:szCs w:val="16"/>
      </w:rPr>
      <w:t>This document contains c</w:t>
    </w:r>
    <w:r w:rsidRPr="004159B2">
      <w:rPr>
        <w:rFonts w:cs="Arial"/>
        <w:snapToGrid w:val="0"/>
        <w:sz w:val="16"/>
        <w:szCs w:val="16"/>
      </w:rPr>
      <w:t xml:space="preserve">onfidential and proprietary information of CVS Caremark and cannot be reproduced, distributed or printed without written permission from CVS Caremark. </w:t>
    </w:r>
    <w:r w:rsidRPr="004159B2">
      <w:rPr>
        <w:rFonts w:cs="Arial"/>
        <w:sz w:val="16"/>
        <w:szCs w:val="16"/>
      </w:rPr>
      <w:t xml:space="preserve">This document contains prescription brand name drugs that are trademarks or registered trademarks of pharmaceutical manufacturers that are not affiliated with </w:t>
    </w:r>
    <w:r w:rsidRPr="004159B2">
      <w:rPr>
        <w:rFonts w:cs="Arial"/>
        <w:snapToGrid w:val="0"/>
        <w:sz w:val="16"/>
        <w:szCs w:val="16"/>
      </w:rPr>
      <w:t>CVS Caremark</w:t>
    </w:r>
    <w:r w:rsidRPr="004159B2">
      <w:rPr>
        <w:rFonts w:cs="Arial"/>
        <w:sz w:val="16"/>
        <w:szCs w:val="16"/>
      </w:rPr>
      <w:t xml:space="preserve">. </w:t>
    </w:r>
  </w:p>
  <w:p w14:paraId="3E0212E7" w14:textId="77777777" w:rsidR="00511C35" w:rsidRPr="004159B2" w:rsidRDefault="00511C35" w:rsidP="00511C35">
    <w:pPr>
      <w:autoSpaceDE w:val="0"/>
      <w:autoSpaceDN w:val="0"/>
      <w:adjustRightInd w:val="0"/>
      <w:jc w:val="center"/>
      <w:rPr>
        <w:rFonts w:cs="Arial"/>
        <w:sz w:val="16"/>
        <w:szCs w:val="16"/>
      </w:rPr>
    </w:pPr>
    <w:r w:rsidRPr="004159B2">
      <w:rPr>
        <w:rFonts w:cs="Arial"/>
        <w:sz w:val="16"/>
        <w:szCs w:val="16"/>
      </w:rPr>
      <w:fldChar w:fldCharType="begin"/>
    </w:r>
    <w:r w:rsidRPr="004159B2">
      <w:rPr>
        <w:rFonts w:cs="Arial"/>
        <w:sz w:val="16"/>
        <w:szCs w:val="16"/>
      </w:rPr>
      <w:instrText xml:space="preserve"> PAGE   \* MERGEFORMAT </w:instrText>
    </w:r>
    <w:r w:rsidRPr="004159B2">
      <w:rPr>
        <w:rFonts w:cs="Arial"/>
        <w:sz w:val="16"/>
        <w:szCs w:val="16"/>
      </w:rPr>
      <w:fldChar w:fldCharType="separate"/>
    </w:r>
    <w:r>
      <w:rPr>
        <w:rFonts w:cs="Arial"/>
        <w:sz w:val="16"/>
        <w:szCs w:val="16"/>
      </w:rPr>
      <w:t>4</w:t>
    </w:r>
    <w:r w:rsidRPr="004159B2">
      <w:rPr>
        <w:rFonts w:cs="Arial"/>
        <w:noProof/>
        <w:sz w:val="16"/>
        <w:szCs w:val="16"/>
      </w:rPr>
      <w:fldChar w:fldCharType="end"/>
    </w:r>
  </w:p>
  <w:p w14:paraId="709C0A12" w14:textId="77777777" w:rsidR="00511C35" w:rsidRPr="00511C35" w:rsidRDefault="00511C35" w:rsidP="00511C35">
    <w:pPr>
      <w:autoSpaceDE w:val="0"/>
      <w:autoSpaceDN w:val="0"/>
      <w:adjustRightInd w:val="0"/>
      <w:jc w:val="right"/>
      <w:rPr>
        <w:rFonts w:ascii="Arial" w:hAnsi="Arial" w:cs="Arial"/>
        <w:sz w:val="16"/>
        <w:szCs w:val="16"/>
      </w:rPr>
    </w:pPr>
    <w:r>
      <w:rPr>
        <w:noProof/>
      </w:rPr>
      <w:drawing>
        <wp:inline distT="0" distB="0" distL="0" distR="0" wp14:anchorId="2D3B52CB" wp14:editId="57E41222">
          <wp:extent cx="1644063" cy="185980"/>
          <wp:effectExtent l="0" t="0" r="0" b="5080"/>
          <wp:docPr id="1067690961" name="Picture 1067690961" descr="CVS Caremark®">
            <a:extLst xmlns:a="http://schemas.openxmlformats.org/drawingml/2006/main">
              <a:ext uri="{C183D7F6-B498-43B3-948B-1728B52AA6E4}">
                <adec:decorative xmlns:adec="http://schemas.microsoft.com/office/drawing/2017/decorative" val="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5" name="Picture 105" descr="CVS Caremark®">
                    <a:extLst>
                      <a:ext uri="{C183D7F6-B498-43B3-948B-1728B52AA6E4}">
                        <adec:decorative xmlns:adec="http://schemas.microsoft.com/office/drawing/2017/decorative" val="0"/>
                      </a:ext>
                    </a:extLst>
                  </pic:cNvPr>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644063" cy="185980"/>
                  </a:xfrm>
                  <a:prstGeom prst="rect">
                    <a:avLst/>
                  </a:prstGeom>
                  <a:noFill/>
                  <a:ln>
                    <a:noFill/>
                  </a:ln>
                </pic:spPr>
              </pic:pic>
            </a:graphicData>
          </a:graphic>
        </wp:inline>
      </w:drawing>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6D1674" w14:textId="03CB438C" w:rsidR="000F5383" w:rsidRPr="00F50D98" w:rsidRDefault="000F5383" w:rsidP="00F50D98">
    <w:pPr>
      <w:tabs>
        <w:tab w:val="right" w:pos="10710"/>
      </w:tabs>
      <w:jc w:val="right"/>
      <w:rPr>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44F176" w14:textId="77777777" w:rsidR="009670ED" w:rsidRDefault="009670ED">
      <w:r>
        <w:separator/>
      </w:r>
    </w:p>
  </w:footnote>
  <w:footnote w:type="continuationSeparator" w:id="0">
    <w:p w14:paraId="4F33DAD9" w14:textId="77777777" w:rsidR="009670ED" w:rsidRDefault="009670ED">
      <w:r>
        <w:continuationSeparator/>
      </w:r>
    </w:p>
  </w:footnote>
  <w:footnote w:type="continuationNotice" w:id="1">
    <w:p w14:paraId="55129E96" w14:textId="77777777" w:rsidR="009670ED" w:rsidRDefault="009670E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0" w:type="auto"/>
      <w:jc w:val="right"/>
      <w:tblLook w:val="0420" w:firstRow="1" w:lastRow="0" w:firstColumn="0" w:lastColumn="0" w:noHBand="0" w:noVBand="1"/>
    </w:tblPr>
    <w:tblGrid>
      <w:gridCol w:w="1854"/>
    </w:tblGrid>
    <w:tr w:rsidR="00ED04EC" w:rsidRPr="00ED04EC" w14:paraId="16262E63" w14:textId="77777777">
      <w:trPr>
        <w:trHeight w:val="144"/>
        <w:jc w:val="right"/>
      </w:trPr>
      <w:tc>
        <w:tcPr>
          <w:tcW w:w="1854" w:type="dxa"/>
          <w:hideMark/>
        </w:tcPr>
        <w:p w14:paraId="18F550B7" w14:textId="77777777" w:rsidR="00ED04EC" w:rsidRPr="00AA1E6A" w:rsidRDefault="00ED04EC" w:rsidP="00ED04EC">
          <w:pPr>
            <w:pStyle w:val="Header"/>
            <w:rPr>
              <w:rFonts w:ascii="Arial" w:hAnsi="Arial" w:cs="Arial"/>
              <w:sz w:val="16"/>
              <w:szCs w:val="16"/>
            </w:rPr>
          </w:pPr>
          <w:r w:rsidRPr="00AA1E6A">
            <w:rPr>
              <w:rFonts w:ascii="Arial" w:hAnsi="Arial" w:cs="Arial"/>
              <w:sz w:val="16"/>
              <w:szCs w:val="16"/>
            </w:rPr>
            <w:t>Reference number(s)</w:t>
          </w:r>
        </w:p>
      </w:tc>
    </w:tr>
    <w:tr w:rsidR="00ED04EC" w:rsidRPr="00ED04EC" w14:paraId="703C6588" w14:textId="77777777">
      <w:trPr>
        <w:trHeight w:val="378"/>
        <w:jc w:val="right"/>
      </w:trPr>
      <w:tc>
        <w:tcPr>
          <w:tcW w:w="1854" w:type="dxa"/>
          <w:hideMark/>
        </w:tcPr>
        <w:p w14:paraId="51CE3E64" w14:textId="520619F5" w:rsidR="00ED04EC" w:rsidRPr="00E124FB" w:rsidRDefault="00E124FB" w:rsidP="00ED04EC">
          <w:pPr>
            <w:pStyle w:val="Header"/>
            <w:rPr>
              <w:rFonts w:ascii="Arial" w:hAnsi="Arial" w:cs="Arial"/>
              <w:sz w:val="16"/>
              <w:szCs w:val="16"/>
            </w:rPr>
          </w:pPr>
          <w:r w:rsidRPr="00E124FB">
            <w:rPr>
              <w:rFonts w:ascii="Arial" w:hAnsi="Arial" w:cs="Arial"/>
              <w:sz w:val="16"/>
              <w:szCs w:val="16"/>
            </w:rPr>
            <w:t>6060-A</w:t>
          </w:r>
        </w:p>
      </w:tc>
    </w:tr>
  </w:tbl>
  <w:p w14:paraId="0D5ACCC2" w14:textId="462A1075" w:rsidR="00ED04EC" w:rsidRPr="00AA1E6A" w:rsidRDefault="00ED04EC" w:rsidP="00B02279">
    <w:pPr>
      <w:pStyle w:val="Header"/>
      <w:rPr>
        <w:sz w:val="6"/>
        <w:szCs w:val="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0" w:type="auto"/>
      <w:jc w:val="right"/>
      <w:tblLook w:val="0420" w:firstRow="1" w:lastRow="0" w:firstColumn="0" w:lastColumn="0" w:noHBand="0" w:noVBand="1"/>
    </w:tblPr>
    <w:tblGrid>
      <w:gridCol w:w="1854"/>
    </w:tblGrid>
    <w:tr w:rsidR="000F5383" w:rsidRPr="00ED04EC" w14:paraId="7F49A57F" w14:textId="77777777">
      <w:trPr>
        <w:trHeight w:val="144"/>
        <w:jc w:val="right"/>
      </w:trPr>
      <w:tc>
        <w:tcPr>
          <w:tcW w:w="1854" w:type="dxa"/>
          <w:hideMark/>
        </w:tcPr>
        <w:p w14:paraId="4ADC44D6" w14:textId="77777777" w:rsidR="000F5383" w:rsidRPr="004159B2" w:rsidRDefault="000F5383" w:rsidP="009E1F57">
          <w:pPr>
            <w:pStyle w:val="RefTableData"/>
          </w:pPr>
          <w:r w:rsidRPr="004159B2">
            <w:t>Reference number(s)</w:t>
          </w:r>
        </w:p>
      </w:tc>
    </w:tr>
    <w:tr w:rsidR="000F5383" w:rsidRPr="00ED04EC" w14:paraId="2259874D" w14:textId="77777777">
      <w:trPr>
        <w:trHeight w:val="378"/>
        <w:jc w:val="right"/>
      </w:trPr>
      <w:tc>
        <w:tcPr>
          <w:tcW w:w="1854" w:type="dxa"/>
          <w:hideMark/>
        </w:tcPr>
        <w:p w14:paraId="475EFE95" w14:textId="77777777" w:rsidR="000F5383" w:rsidRPr="00FF66BF" w:rsidRDefault="000F5383" w:rsidP="009E1F57">
          <w:pPr>
            <w:pStyle w:val="RefTableHeader"/>
          </w:pPr>
        </w:p>
      </w:tc>
    </w:tr>
  </w:tbl>
  <w:p w14:paraId="5ACB788B" w14:textId="77777777" w:rsidR="000F5383" w:rsidRPr="000F5383" w:rsidRDefault="000F5383">
    <w:pPr>
      <w:pStyle w:val="Header"/>
      <w:rPr>
        <w:sz w:val="6"/>
        <w:szCs w:val="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E1E2409E"/>
    <w:lvl w:ilvl="0">
      <w:start w:val="1"/>
      <w:numFmt w:val="decimal"/>
      <w:pStyle w:val="ListNumber5"/>
      <w:lvlText w:val="%1."/>
      <w:lvlJc w:val="left"/>
      <w:pPr>
        <w:tabs>
          <w:tab w:val="num" w:pos="1260"/>
        </w:tabs>
        <w:ind w:left="1260" w:hanging="360"/>
      </w:pPr>
    </w:lvl>
  </w:abstractNum>
  <w:abstractNum w:abstractNumId="1" w15:restartNumberingAfterBreak="0">
    <w:nsid w:val="FFFFFF7D"/>
    <w:multiLevelType w:val="singleLevel"/>
    <w:tmpl w:val="96280368"/>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A06271AE"/>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E3AA92E8"/>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0C7EA6B0"/>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CA1ABA72"/>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FEE6618C"/>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367EDFB2"/>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575CC2B0"/>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1A98A9F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60D4678"/>
    <w:multiLevelType w:val="hybridMultilevel"/>
    <w:tmpl w:val="C6DA23CE"/>
    <w:lvl w:ilvl="0" w:tplc="E54653E2">
      <w:start w:val="1"/>
      <w:numFmt w:val="decimal"/>
      <w:pStyle w:val="OrderedList1"/>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079C2E73"/>
    <w:multiLevelType w:val="hybridMultilevel"/>
    <w:tmpl w:val="862A8ECC"/>
    <w:lvl w:ilvl="0" w:tplc="FFFFFFFF">
      <w:start w:val="1"/>
      <w:numFmt w:val="bullet"/>
      <w:lvlText w:val=""/>
      <w:lvlJc w:val="left"/>
      <w:pPr>
        <w:ind w:left="720" w:hanging="360"/>
      </w:pPr>
      <w:rPr>
        <w:rFonts w:ascii="Symbol" w:hAnsi="Symbol" w:hint="default"/>
      </w:rPr>
    </w:lvl>
    <w:lvl w:ilvl="1" w:tplc="04090005">
      <w:start w:val="1"/>
      <w:numFmt w:val="bullet"/>
      <w:lvlText w:val=""/>
      <w:lvlJc w:val="left"/>
      <w:pPr>
        <w:ind w:left="1440" w:hanging="360"/>
      </w:pPr>
      <w:rPr>
        <w:rFonts w:ascii="Wingdings" w:hAnsi="Wingdings"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2" w15:restartNumberingAfterBreak="0">
    <w:nsid w:val="0D6B649F"/>
    <w:multiLevelType w:val="hybridMultilevel"/>
    <w:tmpl w:val="9F54F5E6"/>
    <w:lvl w:ilvl="0" w:tplc="FFFFFFFF">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cs="Courier New" w:hint="default"/>
      </w:rPr>
    </w:lvl>
    <w:lvl w:ilvl="2" w:tplc="04090001">
      <w:start w:val="1"/>
      <w:numFmt w:val="bullet"/>
      <w:lvlText w:val=""/>
      <w:lvlJc w:val="left"/>
      <w:pPr>
        <w:ind w:left="2160" w:hanging="360"/>
      </w:pPr>
      <w:rPr>
        <w:rFonts w:ascii="Symbol" w:hAnsi="Symbol"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3" w15:restartNumberingAfterBreak="0">
    <w:nsid w:val="0FAE2B5D"/>
    <w:multiLevelType w:val="hybridMultilevel"/>
    <w:tmpl w:val="C5B8C9FA"/>
    <w:lvl w:ilvl="0" w:tplc="09F6A3FE">
      <w:start w:val="1"/>
      <w:numFmt w:val="bullet"/>
      <w:pStyle w:val="ListedDrugs"/>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02D32F4"/>
    <w:multiLevelType w:val="hybridMultilevel"/>
    <w:tmpl w:val="DEF88BBC"/>
    <w:lvl w:ilvl="0" w:tplc="FFFFFFFF">
      <w:start w:val="1"/>
      <w:numFmt w:val="bullet"/>
      <w:lvlText w:val=""/>
      <w:lvlJc w:val="left"/>
      <w:pPr>
        <w:ind w:left="720" w:hanging="360"/>
      </w:pPr>
      <w:rPr>
        <w:rFonts w:ascii="Symbol" w:hAnsi="Symbol" w:hint="default"/>
      </w:rPr>
    </w:lvl>
    <w:lvl w:ilvl="1" w:tplc="04090005">
      <w:start w:val="1"/>
      <w:numFmt w:val="bullet"/>
      <w:lvlText w:val=""/>
      <w:lvlJc w:val="left"/>
      <w:pPr>
        <w:ind w:left="1440" w:hanging="360"/>
      </w:pPr>
      <w:rPr>
        <w:rFonts w:ascii="Wingdings" w:hAnsi="Wingdings"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5" w15:restartNumberingAfterBreak="0">
    <w:nsid w:val="10FC5830"/>
    <w:multiLevelType w:val="hybridMultilevel"/>
    <w:tmpl w:val="A8787002"/>
    <w:lvl w:ilvl="0" w:tplc="8DC07D94">
      <w:start w:val="1"/>
      <w:numFmt w:val="bullet"/>
      <w:pStyle w:val="ListMapping"/>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6" w15:restartNumberingAfterBreak="0">
    <w:nsid w:val="13F140E2"/>
    <w:multiLevelType w:val="hybridMultilevel"/>
    <w:tmpl w:val="A1A6021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1BB4766C"/>
    <w:multiLevelType w:val="multilevel"/>
    <w:tmpl w:val="5B982C96"/>
    <w:styleLink w:val="Style2"/>
    <w:lvl w:ilvl="0">
      <w:start w:val="1"/>
      <w:numFmt w:val="decimal"/>
      <w:lvlText w:val="%1."/>
      <w:lvlJc w:val="left"/>
      <w:pPr>
        <w:ind w:left="1656" w:hanging="360"/>
      </w:pPr>
      <w:rPr>
        <w:rFonts w:ascii="Arial" w:hAnsi="Arial" w:hint="default"/>
        <w:b w:val="0"/>
        <w:i w:val="0"/>
        <w:sz w:val="20"/>
      </w:rPr>
    </w:lvl>
    <w:lvl w:ilvl="1">
      <w:start w:val="1"/>
      <w:numFmt w:val="lowerLetter"/>
      <w:lvlText w:val="%2."/>
      <w:lvlJc w:val="left"/>
      <w:pPr>
        <w:ind w:left="1987" w:hanging="345"/>
      </w:pPr>
      <w:rPr>
        <w:rFonts w:hint="default"/>
      </w:rPr>
    </w:lvl>
    <w:lvl w:ilvl="2">
      <w:start w:val="1"/>
      <w:numFmt w:val="lowerRoman"/>
      <w:lvlText w:val="%3."/>
      <w:lvlJc w:val="left"/>
      <w:pPr>
        <w:ind w:left="2347" w:hanging="360"/>
      </w:pPr>
      <w:rPr>
        <w:rFonts w:hint="default"/>
      </w:rPr>
    </w:lvl>
    <w:lvl w:ilvl="3">
      <w:start w:val="1"/>
      <w:numFmt w:val="decimal"/>
      <w:lvlText w:val="%4."/>
      <w:lvlJc w:val="left"/>
      <w:pPr>
        <w:ind w:left="3067" w:hanging="360"/>
      </w:pPr>
      <w:rPr>
        <w:rFonts w:hint="default"/>
      </w:rPr>
    </w:lvl>
    <w:lvl w:ilvl="4">
      <w:start w:val="1"/>
      <w:numFmt w:val="lowerLetter"/>
      <w:lvlText w:val="%5."/>
      <w:lvlJc w:val="left"/>
      <w:pPr>
        <w:ind w:left="3600" w:hanging="533"/>
      </w:pPr>
      <w:rPr>
        <w:rFonts w:hint="default"/>
      </w:rPr>
    </w:lvl>
    <w:lvl w:ilvl="5">
      <w:start w:val="1"/>
      <w:numFmt w:val="lowerRoman"/>
      <w:lvlText w:val="%6."/>
      <w:lvlJc w:val="right"/>
      <w:pPr>
        <w:ind w:left="5040" w:hanging="180"/>
      </w:pPr>
      <w:rPr>
        <w:rFonts w:hint="default"/>
      </w:rPr>
    </w:lvl>
    <w:lvl w:ilvl="6">
      <w:start w:val="1"/>
      <w:numFmt w:val="decimal"/>
      <w:lvlText w:val="%7."/>
      <w:lvlJc w:val="left"/>
      <w:pPr>
        <w:ind w:left="5760" w:hanging="360"/>
      </w:pPr>
      <w:rPr>
        <w:rFonts w:hint="default"/>
      </w:rPr>
    </w:lvl>
    <w:lvl w:ilvl="7">
      <w:start w:val="1"/>
      <w:numFmt w:val="lowerLetter"/>
      <w:lvlText w:val="%8."/>
      <w:lvlJc w:val="left"/>
      <w:pPr>
        <w:ind w:left="6480" w:hanging="360"/>
      </w:pPr>
      <w:rPr>
        <w:rFonts w:hint="default"/>
      </w:rPr>
    </w:lvl>
    <w:lvl w:ilvl="8">
      <w:start w:val="1"/>
      <w:numFmt w:val="lowerRoman"/>
      <w:lvlText w:val="%9."/>
      <w:lvlJc w:val="right"/>
      <w:pPr>
        <w:ind w:left="7200" w:hanging="180"/>
      </w:pPr>
      <w:rPr>
        <w:rFonts w:hint="default"/>
      </w:rPr>
    </w:lvl>
  </w:abstractNum>
  <w:abstractNum w:abstractNumId="18" w15:restartNumberingAfterBreak="0">
    <w:nsid w:val="1F9B2A83"/>
    <w:multiLevelType w:val="multilevel"/>
    <w:tmpl w:val="6AA49548"/>
    <w:lvl w:ilvl="0">
      <w:start w:val="1"/>
      <w:numFmt w:val="bullet"/>
      <w:lvlText w:val=""/>
      <w:lvlJc w:val="left"/>
      <w:pPr>
        <w:ind w:left="720" w:hanging="360"/>
      </w:pPr>
      <w:rPr>
        <w:rFonts w:ascii="Symbol" w:hAnsi="Symbol"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2160" w:hanging="360"/>
      </w:pPr>
      <w:rPr>
        <w:rFonts w:ascii="Symbol" w:hAnsi="Symbol" w:hint="default"/>
      </w:rPr>
    </w:lvl>
    <w:lvl w:ilvl="3">
      <w:start w:val="1"/>
      <w:numFmt w:val="bullet"/>
      <w:lvlText w:val=""/>
      <w:lvlJc w:val="left"/>
      <w:pPr>
        <w:ind w:left="2880" w:hanging="360"/>
      </w:pPr>
      <w:rPr>
        <w:rFonts w:ascii="Wingdings" w:hAnsi="Wingdings" w:hint="default"/>
      </w:rPr>
    </w:lvl>
    <w:lvl w:ilvl="4">
      <w:start w:val="1"/>
      <w:numFmt w:val="bullet"/>
      <w:lvlText w:val=""/>
      <w:lvlJc w:val="left"/>
      <w:pPr>
        <w:ind w:left="3600" w:hanging="360"/>
      </w:pPr>
      <w:rPr>
        <w:rFonts w:ascii="Symbol" w:hAnsi="Symbol"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
      <w:lvlJc w:val="left"/>
      <w:pPr>
        <w:ind w:left="5760" w:hanging="360"/>
      </w:pPr>
      <w:rPr>
        <w:rFonts w:ascii="Symbol" w:hAnsi="Symbol" w:hint="default"/>
      </w:rPr>
    </w:lvl>
    <w:lvl w:ilvl="8">
      <w:start w:val="1"/>
      <w:numFmt w:val="bullet"/>
      <w:lvlText w:val=""/>
      <w:lvlJc w:val="left"/>
      <w:pPr>
        <w:ind w:left="6480" w:hanging="360"/>
      </w:pPr>
      <w:rPr>
        <w:rFonts w:ascii="Wingdings" w:hAnsi="Wingdings" w:hint="default"/>
      </w:rPr>
    </w:lvl>
  </w:abstractNum>
  <w:abstractNum w:abstractNumId="19" w15:restartNumberingAfterBreak="0">
    <w:nsid w:val="20242E91"/>
    <w:multiLevelType w:val="hybridMultilevel"/>
    <w:tmpl w:val="E2465648"/>
    <w:lvl w:ilvl="0" w:tplc="E1FAEA24">
      <w:start w:val="1"/>
      <w:numFmt w:val="upperLetter"/>
      <w:lvlText w:val="%1."/>
      <w:lvlJc w:val="left"/>
      <w:pPr>
        <w:ind w:left="1080" w:hanging="720"/>
      </w:pPr>
      <w:rPr>
        <w:rFonts w:hint="default"/>
      </w:rPr>
    </w:lvl>
    <w:lvl w:ilvl="1" w:tplc="A22AB508">
      <w:start w:val="1"/>
      <w:numFmt w:val="decimal"/>
      <w:lvlText w:val="%2."/>
      <w:lvlJc w:val="left"/>
      <w:pPr>
        <w:ind w:left="1800" w:hanging="72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0DF3AAF"/>
    <w:multiLevelType w:val="hybridMultilevel"/>
    <w:tmpl w:val="13C0F5D8"/>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216F4FD5"/>
    <w:multiLevelType w:val="hybridMultilevel"/>
    <w:tmpl w:val="4AFC0050"/>
    <w:lvl w:ilvl="0" w:tplc="6E1E0782">
      <w:start w:val="1"/>
      <w:numFmt w:val="decimal"/>
      <w:lvlText w:val="%1."/>
      <w:lvlJc w:val="left"/>
      <w:pPr>
        <w:ind w:left="1080" w:hanging="720"/>
      </w:pPr>
      <w:rPr>
        <w:rFonts w:hint="default"/>
      </w:rPr>
    </w:lvl>
    <w:lvl w:ilvl="1" w:tplc="7952A020">
      <w:start w:val="1"/>
      <w:numFmt w:val="lowerLetter"/>
      <w:lvlText w:val="%2."/>
      <w:lvlJc w:val="left"/>
      <w:pPr>
        <w:ind w:left="1800" w:hanging="72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21E872C0"/>
    <w:multiLevelType w:val="hybridMultilevel"/>
    <w:tmpl w:val="B5F4E514"/>
    <w:lvl w:ilvl="0" w:tplc="A790D380">
      <w:start w:val="1"/>
      <w:numFmt w:val="upperLetter"/>
      <w:lvlText w:val="%1."/>
      <w:lvlJc w:val="left"/>
      <w:pPr>
        <w:ind w:left="1080" w:hanging="720"/>
      </w:pPr>
      <w:rPr>
        <w:rFonts w:hint="default"/>
      </w:rPr>
    </w:lvl>
    <w:lvl w:ilvl="1" w:tplc="CD04CB80">
      <w:start w:val="1"/>
      <w:numFmt w:val="decimal"/>
      <w:lvlText w:val="%2."/>
      <w:lvlJc w:val="left"/>
      <w:pPr>
        <w:ind w:left="1800" w:hanging="720"/>
      </w:pPr>
      <w:rPr>
        <w:rFonts w:hint="default"/>
      </w:rPr>
    </w:lvl>
    <w:lvl w:ilvl="2" w:tplc="BC8E265A">
      <w:start w:val="1"/>
      <w:numFmt w:val="lowerRoman"/>
      <w:lvlText w:val="%3."/>
      <w:lvlJc w:val="left"/>
      <w:pPr>
        <w:ind w:left="2700" w:hanging="72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28AC1726"/>
    <w:multiLevelType w:val="hybridMultilevel"/>
    <w:tmpl w:val="F79CBCC2"/>
    <w:lvl w:ilvl="0" w:tplc="FFFFFFFF">
      <w:start w:val="1"/>
      <w:numFmt w:val="bullet"/>
      <w:lvlText w:val=""/>
      <w:lvlJc w:val="left"/>
      <w:pPr>
        <w:ind w:left="720" w:hanging="360"/>
      </w:pPr>
      <w:rPr>
        <w:rFonts w:ascii="Symbol" w:hAnsi="Symbol" w:hint="default"/>
      </w:rPr>
    </w:lvl>
    <w:lvl w:ilvl="1" w:tplc="04090005">
      <w:start w:val="1"/>
      <w:numFmt w:val="bullet"/>
      <w:lvlText w:val=""/>
      <w:lvlJc w:val="left"/>
      <w:pPr>
        <w:ind w:left="1440" w:hanging="360"/>
      </w:pPr>
      <w:rPr>
        <w:rFonts w:ascii="Wingdings" w:hAnsi="Wingdings" w:hint="default"/>
      </w:r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4" w15:restartNumberingAfterBreak="0">
    <w:nsid w:val="2FB742D4"/>
    <w:multiLevelType w:val="hybridMultilevel"/>
    <w:tmpl w:val="EB8E593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33C836E8"/>
    <w:multiLevelType w:val="hybridMultilevel"/>
    <w:tmpl w:val="3E62A5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35CB68BE"/>
    <w:multiLevelType w:val="hybridMultilevel"/>
    <w:tmpl w:val="0BD43DE0"/>
    <w:lvl w:ilvl="0" w:tplc="0DB6408E">
      <w:start w:val="1"/>
      <w:numFmt w:val="decimal"/>
      <w:pStyle w:val="Multi-Leve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37266E8C"/>
    <w:multiLevelType w:val="hybridMultilevel"/>
    <w:tmpl w:val="77C4066E"/>
    <w:lvl w:ilvl="0" w:tplc="FFFFFFFF">
      <w:start w:val="1"/>
      <w:numFmt w:val="bullet"/>
      <w:lvlText w:val=""/>
      <w:lvlJc w:val="left"/>
      <w:pPr>
        <w:ind w:left="720" w:hanging="360"/>
      </w:pPr>
      <w:rPr>
        <w:rFonts w:ascii="Symbol" w:hAnsi="Symbol" w:hint="default"/>
      </w:rPr>
    </w:lvl>
    <w:lvl w:ilvl="1" w:tplc="04090005">
      <w:start w:val="1"/>
      <w:numFmt w:val="bullet"/>
      <w:lvlText w:val=""/>
      <w:lvlJc w:val="left"/>
      <w:pPr>
        <w:ind w:left="1440" w:hanging="360"/>
      </w:pPr>
      <w:rPr>
        <w:rFonts w:ascii="Wingdings" w:hAnsi="Wingdings" w:hint="default"/>
      </w:r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8" w15:restartNumberingAfterBreak="0">
    <w:nsid w:val="38B5370F"/>
    <w:multiLevelType w:val="hybridMultilevel"/>
    <w:tmpl w:val="FB10625E"/>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3C1405C2"/>
    <w:multiLevelType w:val="hybridMultilevel"/>
    <w:tmpl w:val="8C925638"/>
    <w:lvl w:ilvl="0" w:tplc="FFFFFFFF">
      <w:start w:val="1"/>
      <w:numFmt w:val="bullet"/>
      <w:lvlText w:val=""/>
      <w:lvlJc w:val="left"/>
      <w:pPr>
        <w:ind w:left="720" w:hanging="360"/>
      </w:pPr>
      <w:rPr>
        <w:rFonts w:ascii="Symbol" w:hAnsi="Symbol" w:hint="default"/>
      </w:rPr>
    </w:lvl>
    <w:lvl w:ilvl="1" w:tplc="04090005">
      <w:start w:val="1"/>
      <w:numFmt w:val="bullet"/>
      <w:lvlText w:val=""/>
      <w:lvlJc w:val="left"/>
      <w:pPr>
        <w:ind w:left="1440" w:hanging="360"/>
      </w:pPr>
      <w:rPr>
        <w:rFonts w:ascii="Wingdings" w:hAnsi="Wingdings"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0" w15:restartNumberingAfterBreak="0">
    <w:nsid w:val="44564D70"/>
    <w:multiLevelType w:val="hybridMultilevel"/>
    <w:tmpl w:val="235AB308"/>
    <w:lvl w:ilvl="0" w:tplc="FFFFFFFF">
      <w:start w:val="1"/>
      <w:numFmt w:val="bullet"/>
      <w:lvlText w:val=""/>
      <w:lvlJc w:val="left"/>
      <w:pPr>
        <w:ind w:left="720" w:hanging="360"/>
      </w:pPr>
      <w:rPr>
        <w:rFonts w:ascii="Symbol" w:hAnsi="Symbol" w:hint="default"/>
      </w:rPr>
    </w:lvl>
    <w:lvl w:ilvl="1" w:tplc="04090005">
      <w:start w:val="1"/>
      <w:numFmt w:val="bullet"/>
      <w:lvlText w:val=""/>
      <w:lvlJc w:val="left"/>
      <w:pPr>
        <w:ind w:left="1440" w:hanging="360"/>
      </w:pPr>
      <w:rPr>
        <w:rFonts w:ascii="Wingdings" w:hAnsi="Wingdings"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1" w15:restartNumberingAfterBreak="0">
    <w:nsid w:val="44C744E0"/>
    <w:multiLevelType w:val="hybridMultilevel"/>
    <w:tmpl w:val="CE2AE17C"/>
    <w:lvl w:ilvl="0" w:tplc="FFFFFFFF">
      <w:start w:val="1"/>
      <w:numFmt w:val="bullet"/>
      <w:lvlText w:val=""/>
      <w:lvlJc w:val="left"/>
      <w:pPr>
        <w:ind w:left="720" w:hanging="360"/>
      </w:pPr>
      <w:rPr>
        <w:rFonts w:ascii="Symbol" w:hAnsi="Symbol" w:hint="default"/>
      </w:rPr>
    </w:lvl>
    <w:lvl w:ilvl="1" w:tplc="04090005">
      <w:start w:val="1"/>
      <w:numFmt w:val="bullet"/>
      <w:lvlText w:val=""/>
      <w:lvlJc w:val="left"/>
      <w:pPr>
        <w:ind w:left="1440" w:hanging="360"/>
      </w:pPr>
      <w:rPr>
        <w:rFonts w:ascii="Wingdings" w:hAnsi="Wingdings" w:hint="default"/>
      </w:r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2" w15:restartNumberingAfterBreak="0">
    <w:nsid w:val="4BE43573"/>
    <w:multiLevelType w:val="hybridMultilevel"/>
    <w:tmpl w:val="D8EC8D66"/>
    <w:lvl w:ilvl="0" w:tplc="CC4CF61A">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4C3605BD"/>
    <w:multiLevelType w:val="hybridMultilevel"/>
    <w:tmpl w:val="BC3A75C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51656926"/>
    <w:multiLevelType w:val="hybridMultilevel"/>
    <w:tmpl w:val="85D23CF2"/>
    <w:lvl w:ilvl="0" w:tplc="A0D6BA38">
      <w:start w:val="1"/>
      <w:numFmt w:val="decimal"/>
      <w:pStyle w:val="Questionnaire"/>
      <w:lvlText w:val="%1."/>
      <w:lvlJc w:val="left"/>
      <w:pPr>
        <w:ind w:left="720" w:hanging="360"/>
      </w:pPr>
    </w:lvl>
    <w:lvl w:ilvl="1" w:tplc="B8064E5A">
      <w:start w:val="1"/>
      <w:numFmt w:val="bullet"/>
      <w:lvlText w:val=""/>
      <w:lvlJc w:val="left"/>
      <w:pPr>
        <w:ind w:left="108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5C6734E2"/>
    <w:multiLevelType w:val="hybridMultilevel"/>
    <w:tmpl w:val="838AA9BA"/>
    <w:lvl w:ilvl="0" w:tplc="D07E0A62">
      <w:start w:val="1"/>
      <w:numFmt w:val="upperLetter"/>
      <w:pStyle w:val="LetteredList"/>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5CD92804"/>
    <w:multiLevelType w:val="hybridMultilevel"/>
    <w:tmpl w:val="CF6E6F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60097DFB"/>
    <w:multiLevelType w:val="hybridMultilevel"/>
    <w:tmpl w:val="85FA6B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658326B1"/>
    <w:multiLevelType w:val="hybridMultilevel"/>
    <w:tmpl w:val="0470AB48"/>
    <w:lvl w:ilvl="0" w:tplc="6296AE68">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67131EA4"/>
    <w:multiLevelType w:val="hybridMultilevel"/>
    <w:tmpl w:val="6540A58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688A3FD3"/>
    <w:multiLevelType w:val="hybridMultilevel"/>
    <w:tmpl w:val="9F40F50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73E97F39"/>
    <w:multiLevelType w:val="hybridMultilevel"/>
    <w:tmpl w:val="0A84C0E2"/>
    <w:lvl w:ilvl="0" w:tplc="509A922C">
      <w:start w:val="1"/>
      <w:numFmt w:val="upp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754E775E"/>
    <w:multiLevelType w:val="hybridMultilevel"/>
    <w:tmpl w:val="47D8BDE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786E6352"/>
    <w:multiLevelType w:val="hybridMultilevel"/>
    <w:tmpl w:val="BCB88A86"/>
    <w:lvl w:ilvl="0" w:tplc="DB9C6A10">
      <w:start w:val="1"/>
      <w:numFmt w:val="bullet"/>
      <w:pStyle w:val="TableLis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79062120"/>
    <w:multiLevelType w:val="hybridMultilevel"/>
    <w:tmpl w:val="0846DE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7D213B9F"/>
    <w:multiLevelType w:val="multilevel"/>
    <w:tmpl w:val="27381108"/>
    <w:lvl w:ilvl="0">
      <w:start w:val="1"/>
      <w:numFmt w:val="bullet"/>
      <w:pStyle w:val="ListParagraph"/>
      <w:lvlText w:val=""/>
      <w:lvlJc w:val="left"/>
      <w:pPr>
        <w:ind w:left="720" w:hanging="360"/>
      </w:pPr>
      <w:rPr>
        <w:rFonts w:ascii="Symbol" w:hAnsi="Symbol"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2160" w:hanging="360"/>
      </w:pPr>
      <w:rPr>
        <w:rFonts w:ascii="Symbol" w:hAnsi="Symbol" w:hint="default"/>
      </w:rPr>
    </w:lvl>
    <w:lvl w:ilvl="3">
      <w:start w:val="1"/>
      <w:numFmt w:val="bullet"/>
      <w:lvlText w:val=""/>
      <w:lvlJc w:val="left"/>
      <w:pPr>
        <w:ind w:left="2880" w:hanging="360"/>
      </w:pPr>
      <w:rPr>
        <w:rFonts w:ascii="Wingdings" w:hAnsi="Wingdings" w:hint="default"/>
      </w:rPr>
    </w:lvl>
    <w:lvl w:ilvl="4">
      <w:start w:val="1"/>
      <w:numFmt w:val="bullet"/>
      <w:lvlText w:val=""/>
      <w:lvlJc w:val="left"/>
      <w:pPr>
        <w:ind w:left="3600" w:hanging="360"/>
      </w:pPr>
      <w:rPr>
        <w:rFonts w:ascii="Symbol" w:hAnsi="Symbol"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
      <w:lvlJc w:val="left"/>
      <w:pPr>
        <w:ind w:left="5760" w:hanging="360"/>
      </w:pPr>
      <w:rPr>
        <w:rFonts w:ascii="Symbol" w:hAnsi="Symbol" w:hint="default"/>
      </w:rPr>
    </w:lvl>
    <w:lvl w:ilvl="8">
      <w:start w:val="1"/>
      <w:numFmt w:val="bullet"/>
      <w:lvlText w:val=""/>
      <w:lvlJc w:val="left"/>
      <w:pPr>
        <w:ind w:left="6480" w:hanging="360"/>
      </w:pPr>
      <w:rPr>
        <w:rFonts w:ascii="Wingdings" w:hAnsi="Wingdings" w:hint="default"/>
      </w:rPr>
    </w:lvl>
  </w:abstractNum>
  <w:num w:numId="1" w16cid:durableId="1264921869">
    <w:abstractNumId w:val="13"/>
  </w:num>
  <w:num w:numId="2" w16cid:durableId="606935877">
    <w:abstractNumId w:val="38"/>
  </w:num>
  <w:num w:numId="3" w16cid:durableId="611589570">
    <w:abstractNumId w:val="34"/>
  </w:num>
  <w:num w:numId="4" w16cid:durableId="766777065">
    <w:abstractNumId w:val="9"/>
  </w:num>
  <w:num w:numId="5" w16cid:durableId="1191800873">
    <w:abstractNumId w:val="7"/>
  </w:num>
  <w:num w:numId="6" w16cid:durableId="1946840854">
    <w:abstractNumId w:val="6"/>
  </w:num>
  <w:num w:numId="7" w16cid:durableId="857428209">
    <w:abstractNumId w:val="5"/>
  </w:num>
  <w:num w:numId="8" w16cid:durableId="1566572940">
    <w:abstractNumId w:val="4"/>
  </w:num>
  <w:num w:numId="9" w16cid:durableId="1775905588">
    <w:abstractNumId w:val="8"/>
  </w:num>
  <w:num w:numId="10" w16cid:durableId="1108695228">
    <w:abstractNumId w:val="3"/>
  </w:num>
  <w:num w:numId="11" w16cid:durableId="200215697">
    <w:abstractNumId w:val="2"/>
  </w:num>
  <w:num w:numId="12" w16cid:durableId="414789896">
    <w:abstractNumId w:val="1"/>
  </w:num>
  <w:num w:numId="13" w16cid:durableId="1872957897">
    <w:abstractNumId w:val="0"/>
  </w:num>
  <w:num w:numId="14" w16cid:durableId="1653175460">
    <w:abstractNumId w:val="15"/>
  </w:num>
  <w:num w:numId="15" w16cid:durableId="616722934">
    <w:abstractNumId w:val="10"/>
  </w:num>
  <w:num w:numId="16" w16cid:durableId="898320195">
    <w:abstractNumId w:val="26"/>
  </w:num>
  <w:num w:numId="17" w16cid:durableId="2128498676">
    <w:abstractNumId w:val="43"/>
  </w:num>
  <w:num w:numId="18" w16cid:durableId="299724409">
    <w:abstractNumId w:val="35"/>
  </w:num>
  <w:num w:numId="19" w16cid:durableId="214585573">
    <w:abstractNumId w:val="17"/>
  </w:num>
  <w:num w:numId="20" w16cid:durableId="1289816170">
    <w:abstractNumId w:val="18"/>
  </w:num>
  <w:num w:numId="21" w16cid:durableId="1066490929">
    <w:abstractNumId w:val="45"/>
  </w:num>
  <w:num w:numId="22" w16cid:durableId="1472481103">
    <w:abstractNumId w:val="37"/>
  </w:num>
  <w:num w:numId="23" w16cid:durableId="1997420403">
    <w:abstractNumId w:val="40"/>
  </w:num>
  <w:num w:numId="24" w16cid:durableId="33312838">
    <w:abstractNumId w:val="36"/>
  </w:num>
  <w:num w:numId="25" w16cid:durableId="507404939">
    <w:abstractNumId w:val="25"/>
  </w:num>
  <w:num w:numId="26" w16cid:durableId="1511869185">
    <w:abstractNumId w:val="24"/>
  </w:num>
  <w:num w:numId="27" w16cid:durableId="1369062273">
    <w:abstractNumId w:val="19"/>
  </w:num>
  <w:num w:numId="28" w16cid:durableId="415438066">
    <w:abstractNumId w:val="29"/>
  </w:num>
  <w:num w:numId="29" w16cid:durableId="185558482">
    <w:abstractNumId w:val="42"/>
  </w:num>
  <w:num w:numId="30" w16cid:durableId="25837467">
    <w:abstractNumId w:val="22"/>
  </w:num>
  <w:num w:numId="31" w16cid:durableId="410783960">
    <w:abstractNumId w:val="31"/>
  </w:num>
  <w:num w:numId="32" w16cid:durableId="1100101168">
    <w:abstractNumId w:val="23"/>
  </w:num>
  <w:num w:numId="33" w16cid:durableId="1128547543">
    <w:abstractNumId w:val="27"/>
  </w:num>
  <w:num w:numId="34" w16cid:durableId="1994096076">
    <w:abstractNumId w:val="12"/>
  </w:num>
  <w:num w:numId="35" w16cid:durableId="2116362234">
    <w:abstractNumId w:val="44"/>
  </w:num>
  <w:num w:numId="36" w16cid:durableId="324433001">
    <w:abstractNumId w:val="41"/>
  </w:num>
  <w:num w:numId="37" w16cid:durableId="466968287">
    <w:abstractNumId w:val="33"/>
  </w:num>
  <w:num w:numId="38" w16cid:durableId="27490720">
    <w:abstractNumId w:val="21"/>
  </w:num>
  <w:num w:numId="39" w16cid:durableId="1003971515">
    <w:abstractNumId w:val="11"/>
  </w:num>
  <w:num w:numId="40" w16cid:durableId="1877503175">
    <w:abstractNumId w:val="14"/>
  </w:num>
  <w:num w:numId="41" w16cid:durableId="33585974">
    <w:abstractNumId w:val="30"/>
  </w:num>
  <w:num w:numId="42" w16cid:durableId="457724830">
    <w:abstractNumId w:val="16"/>
  </w:num>
  <w:num w:numId="43" w16cid:durableId="547959069">
    <w:abstractNumId w:val="32"/>
  </w:num>
  <w:num w:numId="44" w16cid:durableId="715395554">
    <w:abstractNumId w:val="45"/>
  </w:num>
  <w:num w:numId="45" w16cid:durableId="264076752">
    <w:abstractNumId w:val="45"/>
  </w:num>
  <w:num w:numId="46" w16cid:durableId="1677027785">
    <w:abstractNumId w:val="20"/>
  </w:num>
  <w:num w:numId="47" w16cid:durableId="1185940563">
    <w:abstractNumId w:val="39"/>
  </w:num>
  <w:num w:numId="48" w16cid:durableId="749539694">
    <w:abstractNumId w:val="45"/>
  </w:num>
  <w:num w:numId="49" w16cid:durableId="1881279232">
    <w:abstractNumId w:val="28"/>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hideSpellingErrors/>
  <w:hideGrammaticalErrors/>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20"/>
  <w:doNotHyphenateCaps/>
  <w:drawingGridHorizontalSpacing w:val="100"/>
  <w:displayHorizontalDrawingGridEvery w:val="0"/>
  <w:displayVerticalDrawingGridEvery w:val="0"/>
  <w:noPunctuationKerning/>
  <w:characterSpacingControl w:val="doNotCompress"/>
  <w:hdrShapeDefaults>
    <o:shapedefaults v:ext="edit" spidmax="2050"/>
  </w:hdrShapeDefaults>
  <w:footnotePr>
    <w:footnote w:id="-1"/>
    <w:footnote w:id="0"/>
    <w:footnote w:id="1"/>
  </w:footnotePr>
  <w:endnotePr>
    <w:pos w:val="sectEnd"/>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00342"/>
    <w:rsid w:val="000002F5"/>
    <w:rsid w:val="00002059"/>
    <w:rsid w:val="00002276"/>
    <w:rsid w:val="000025F0"/>
    <w:rsid w:val="0000301E"/>
    <w:rsid w:val="00003544"/>
    <w:rsid w:val="00003A88"/>
    <w:rsid w:val="000040CA"/>
    <w:rsid w:val="00004110"/>
    <w:rsid w:val="00004F4E"/>
    <w:rsid w:val="00005C28"/>
    <w:rsid w:val="00006174"/>
    <w:rsid w:val="00006AC2"/>
    <w:rsid w:val="00006E19"/>
    <w:rsid w:val="00007844"/>
    <w:rsid w:val="00007A56"/>
    <w:rsid w:val="00010351"/>
    <w:rsid w:val="000106D6"/>
    <w:rsid w:val="00010A20"/>
    <w:rsid w:val="00010FE0"/>
    <w:rsid w:val="00011D89"/>
    <w:rsid w:val="00011ED0"/>
    <w:rsid w:val="00012717"/>
    <w:rsid w:val="00012727"/>
    <w:rsid w:val="00012BCD"/>
    <w:rsid w:val="00013653"/>
    <w:rsid w:val="00014151"/>
    <w:rsid w:val="000141E7"/>
    <w:rsid w:val="000148F0"/>
    <w:rsid w:val="00014F64"/>
    <w:rsid w:val="00015ABC"/>
    <w:rsid w:val="00016A2E"/>
    <w:rsid w:val="00017860"/>
    <w:rsid w:val="00017EE8"/>
    <w:rsid w:val="000200D2"/>
    <w:rsid w:val="000203D2"/>
    <w:rsid w:val="00020F76"/>
    <w:rsid w:val="0002111C"/>
    <w:rsid w:val="00021A0A"/>
    <w:rsid w:val="00021C51"/>
    <w:rsid w:val="00021F62"/>
    <w:rsid w:val="00022D21"/>
    <w:rsid w:val="0002338D"/>
    <w:rsid w:val="00024BB4"/>
    <w:rsid w:val="000255D0"/>
    <w:rsid w:val="0002595C"/>
    <w:rsid w:val="00026803"/>
    <w:rsid w:val="000273F0"/>
    <w:rsid w:val="00030714"/>
    <w:rsid w:val="00030C13"/>
    <w:rsid w:val="00030CF7"/>
    <w:rsid w:val="000311EC"/>
    <w:rsid w:val="000315F1"/>
    <w:rsid w:val="000318EA"/>
    <w:rsid w:val="0003203C"/>
    <w:rsid w:val="00032275"/>
    <w:rsid w:val="00032659"/>
    <w:rsid w:val="00032924"/>
    <w:rsid w:val="0003572F"/>
    <w:rsid w:val="00036079"/>
    <w:rsid w:val="00036BDD"/>
    <w:rsid w:val="00037636"/>
    <w:rsid w:val="00037A95"/>
    <w:rsid w:val="0004226E"/>
    <w:rsid w:val="000425B0"/>
    <w:rsid w:val="00043056"/>
    <w:rsid w:val="0004480D"/>
    <w:rsid w:val="00046912"/>
    <w:rsid w:val="00046BD3"/>
    <w:rsid w:val="00046C3C"/>
    <w:rsid w:val="0004753B"/>
    <w:rsid w:val="00047680"/>
    <w:rsid w:val="00047C5A"/>
    <w:rsid w:val="00050B10"/>
    <w:rsid w:val="00051356"/>
    <w:rsid w:val="00051699"/>
    <w:rsid w:val="000517FF"/>
    <w:rsid w:val="0005206D"/>
    <w:rsid w:val="00052989"/>
    <w:rsid w:val="00054212"/>
    <w:rsid w:val="00054638"/>
    <w:rsid w:val="000548A4"/>
    <w:rsid w:val="000548E0"/>
    <w:rsid w:val="000554ED"/>
    <w:rsid w:val="00055897"/>
    <w:rsid w:val="000561B5"/>
    <w:rsid w:val="000564BC"/>
    <w:rsid w:val="00057358"/>
    <w:rsid w:val="00057C68"/>
    <w:rsid w:val="00057CD8"/>
    <w:rsid w:val="00060959"/>
    <w:rsid w:val="000609B8"/>
    <w:rsid w:val="00062816"/>
    <w:rsid w:val="00064347"/>
    <w:rsid w:val="00064396"/>
    <w:rsid w:val="00065AC6"/>
    <w:rsid w:val="00066D4B"/>
    <w:rsid w:val="0006765E"/>
    <w:rsid w:val="00067732"/>
    <w:rsid w:val="0006774C"/>
    <w:rsid w:val="00070758"/>
    <w:rsid w:val="00070C48"/>
    <w:rsid w:val="000717F6"/>
    <w:rsid w:val="00071A7F"/>
    <w:rsid w:val="0007286F"/>
    <w:rsid w:val="000749E4"/>
    <w:rsid w:val="00074BFE"/>
    <w:rsid w:val="00075C18"/>
    <w:rsid w:val="000760A2"/>
    <w:rsid w:val="000760F2"/>
    <w:rsid w:val="00076FED"/>
    <w:rsid w:val="000771F0"/>
    <w:rsid w:val="00077C0D"/>
    <w:rsid w:val="00080866"/>
    <w:rsid w:val="00081951"/>
    <w:rsid w:val="00081D8C"/>
    <w:rsid w:val="00081F48"/>
    <w:rsid w:val="00082357"/>
    <w:rsid w:val="00082825"/>
    <w:rsid w:val="00082CE9"/>
    <w:rsid w:val="000837A5"/>
    <w:rsid w:val="00083890"/>
    <w:rsid w:val="00083E63"/>
    <w:rsid w:val="00083FC9"/>
    <w:rsid w:val="00085375"/>
    <w:rsid w:val="00085913"/>
    <w:rsid w:val="00085D37"/>
    <w:rsid w:val="00086953"/>
    <w:rsid w:val="00090142"/>
    <w:rsid w:val="00090C1B"/>
    <w:rsid w:val="000913DE"/>
    <w:rsid w:val="00091E1D"/>
    <w:rsid w:val="00093AB5"/>
    <w:rsid w:val="00094A59"/>
    <w:rsid w:val="00095B9C"/>
    <w:rsid w:val="0009781E"/>
    <w:rsid w:val="000A0CCE"/>
    <w:rsid w:val="000A1653"/>
    <w:rsid w:val="000A1ACD"/>
    <w:rsid w:val="000A2697"/>
    <w:rsid w:val="000A34B0"/>
    <w:rsid w:val="000A3543"/>
    <w:rsid w:val="000A4174"/>
    <w:rsid w:val="000A42D7"/>
    <w:rsid w:val="000A5AE5"/>
    <w:rsid w:val="000A71EC"/>
    <w:rsid w:val="000A7D51"/>
    <w:rsid w:val="000B0F9D"/>
    <w:rsid w:val="000B104D"/>
    <w:rsid w:val="000B1961"/>
    <w:rsid w:val="000B20CD"/>
    <w:rsid w:val="000B40A1"/>
    <w:rsid w:val="000B57DC"/>
    <w:rsid w:val="000B5871"/>
    <w:rsid w:val="000B5E31"/>
    <w:rsid w:val="000B6086"/>
    <w:rsid w:val="000B61D7"/>
    <w:rsid w:val="000B7167"/>
    <w:rsid w:val="000B71C5"/>
    <w:rsid w:val="000B7827"/>
    <w:rsid w:val="000B7CFC"/>
    <w:rsid w:val="000C1120"/>
    <w:rsid w:val="000C1550"/>
    <w:rsid w:val="000C2343"/>
    <w:rsid w:val="000C28E8"/>
    <w:rsid w:val="000C3B5A"/>
    <w:rsid w:val="000C5A6F"/>
    <w:rsid w:val="000C625F"/>
    <w:rsid w:val="000C6C34"/>
    <w:rsid w:val="000C6FAA"/>
    <w:rsid w:val="000C7000"/>
    <w:rsid w:val="000C78EA"/>
    <w:rsid w:val="000C7B51"/>
    <w:rsid w:val="000C7EA2"/>
    <w:rsid w:val="000D0438"/>
    <w:rsid w:val="000D04AF"/>
    <w:rsid w:val="000D1463"/>
    <w:rsid w:val="000D19C4"/>
    <w:rsid w:val="000D1D17"/>
    <w:rsid w:val="000D2496"/>
    <w:rsid w:val="000D24FD"/>
    <w:rsid w:val="000D31D7"/>
    <w:rsid w:val="000D39D5"/>
    <w:rsid w:val="000D44C7"/>
    <w:rsid w:val="000D454D"/>
    <w:rsid w:val="000D4EA4"/>
    <w:rsid w:val="000D5101"/>
    <w:rsid w:val="000D5978"/>
    <w:rsid w:val="000D5D4B"/>
    <w:rsid w:val="000D7ED8"/>
    <w:rsid w:val="000E0438"/>
    <w:rsid w:val="000E095D"/>
    <w:rsid w:val="000E0C62"/>
    <w:rsid w:val="000E24FA"/>
    <w:rsid w:val="000E2ECC"/>
    <w:rsid w:val="000E37E4"/>
    <w:rsid w:val="000E3A1B"/>
    <w:rsid w:val="000E3DD4"/>
    <w:rsid w:val="000E65C5"/>
    <w:rsid w:val="000E6D53"/>
    <w:rsid w:val="000E7263"/>
    <w:rsid w:val="000E7B01"/>
    <w:rsid w:val="000E7C60"/>
    <w:rsid w:val="000F0AC9"/>
    <w:rsid w:val="000F1039"/>
    <w:rsid w:val="000F1FBC"/>
    <w:rsid w:val="000F2A45"/>
    <w:rsid w:val="000F3023"/>
    <w:rsid w:val="000F41E3"/>
    <w:rsid w:val="000F4745"/>
    <w:rsid w:val="000F5383"/>
    <w:rsid w:val="000F5A0F"/>
    <w:rsid w:val="000F61E0"/>
    <w:rsid w:val="000F677F"/>
    <w:rsid w:val="000F69A0"/>
    <w:rsid w:val="000F6E71"/>
    <w:rsid w:val="000F75BA"/>
    <w:rsid w:val="001012A6"/>
    <w:rsid w:val="00101748"/>
    <w:rsid w:val="00101C90"/>
    <w:rsid w:val="00101D40"/>
    <w:rsid w:val="0010327C"/>
    <w:rsid w:val="00103E4B"/>
    <w:rsid w:val="00103E71"/>
    <w:rsid w:val="00104849"/>
    <w:rsid w:val="0010527A"/>
    <w:rsid w:val="001054B4"/>
    <w:rsid w:val="00105956"/>
    <w:rsid w:val="00107394"/>
    <w:rsid w:val="001074E7"/>
    <w:rsid w:val="001075C1"/>
    <w:rsid w:val="00107B1D"/>
    <w:rsid w:val="00110AF8"/>
    <w:rsid w:val="00110DE3"/>
    <w:rsid w:val="00110F57"/>
    <w:rsid w:val="00111842"/>
    <w:rsid w:val="001120B7"/>
    <w:rsid w:val="0011411C"/>
    <w:rsid w:val="00115519"/>
    <w:rsid w:val="001155D7"/>
    <w:rsid w:val="001156BC"/>
    <w:rsid w:val="001159B3"/>
    <w:rsid w:val="0011622E"/>
    <w:rsid w:val="00117495"/>
    <w:rsid w:val="0011772F"/>
    <w:rsid w:val="001202DD"/>
    <w:rsid w:val="00121BD0"/>
    <w:rsid w:val="00121F7F"/>
    <w:rsid w:val="00122472"/>
    <w:rsid w:val="001244EB"/>
    <w:rsid w:val="00125550"/>
    <w:rsid w:val="00127150"/>
    <w:rsid w:val="00127475"/>
    <w:rsid w:val="00127546"/>
    <w:rsid w:val="0012768E"/>
    <w:rsid w:val="00127BF2"/>
    <w:rsid w:val="00130436"/>
    <w:rsid w:val="00130F05"/>
    <w:rsid w:val="00130FD7"/>
    <w:rsid w:val="00132118"/>
    <w:rsid w:val="001344B1"/>
    <w:rsid w:val="00134671"/>
    <w:rsid w:val="0013477B"/>
    <w:rsid w:val="00134E85"/>
    <w:rsid w:val="0013503B"/>
    <w:rsid w:val="001356EF"/>
    <w:rsid w:val="00136BE6"/>
    <w:rsid w:val="001370F9"/>
    <w:rsid w:val="00137657"/>
    <w:rsid w:val="00137956"/>
    <w:rsid w:val="00137C7B"/>
    <w:rsid w:val="00140B8C"/>
    <w:rsid w:val="00140ED6"/>
    <w:rsid w:val="0014405C"/>
    <w:rsid w:val="0014413C"/>
    <w:rsid w:val="00144795"/>
    <w:rsid w:val="001448D4"/>
    <w:rsid w:val="00144B23"/>
    <w:rsid w:val="00144BEB"/>
    <w:rsid w:val="00145A96"/>
    <w:rsid w:val="00146C1A"/>
    <w:rsid w:val="00150AFC"/>
    <w:rsid w:val="00151DA8"/>
    <w:rsid w:val="00152135"/>
    <w:rsid w:val="00153164"/>
    <w:rsid w:val="00154B0F"/>
    <w:rsid w:val="00154E30"/>
    <w:rsid w:val="00155A51"/>
    <w:rsid w:val="001560C4"/>
    <w:rsid w:val="00156A50"/>
    <w:rsid w:val="00156B77"/>
    <w:rsid w:val="00156E31"/>
    <w:rsid w:val="00160472"/>
    <w:rsid w:val="00162951"/>
    <w:rsid w:val="001630B4"/>
    <w:rsid w:val="00165258"/>
    <w:rsid w:val="00165670"/>
    <w:rsid w:val="00165A99"/>
    <w:rsid w:val="001675AA"/>
    <w:rsid w:val="00170325"/>
    <w:rsid w:val="00173AB9"/>
    <w:rsid w:val="001747DB"/>
    <w:rsid w:val="00174F3B"/>
    <w:rsid w:val="001755EE"/>
    <w:rsid w:val="00175B12"/>
    <w:rsid w:val="00175F8E"/>
    <w:rsid w:val="00176167"/>
    <w:rsid w:val="00176A70"/>
    <w:rsid w:val="0017701E"/>
    <w:rsid w:val="00177020"/>
    <w:rsid w:val="00177422"/>
    <w:rsid w:val="0018072F"/>
    <w:rsid w:val="00180A53"/>
    <w:rsid w:val="00181BB0"/>
    <w:rsid w:val="00182BBD"/>
    <w:rsid w:val="00182C96"/>
    <w:rsid w:val="001837BD"/>
    <w:rsid w:val="0018562F"/>
    <w:rsid w:val="0018575D"/>
    <w:rsid w:val="0018586D"/>
    <w:rsid w:val="001858C6"/>
    <w:rsid w:val="00185A9C"/>
    <w:rsid w:val="00185C58"/>
    <w:rsid w:val="00186758"/>
    <w:rsid w:val="00187BCC"/>
    <w:rsid w:val="00190200"/>
    <w:rsid w:val="001914C8"/>
    <w:rsid w:val="001916D1"/>
    <w:rsid w:val="00191904"/>
    <w:rsid w:val="00192769"/>
    <w:rsid w:val="001933EE"/>
    <w:rsid w:val="00193696"/>
    <w:rsid w:val="001944B7"/>
    <w:rsid w:val="0019677F"/>
    <w:rsid w:val="0019733B"/>
    <w:rsid w:val="00197771"/>
    <w:rsid w:val="001A0E7C"/>
    <w:rsid w:val="001A2781"/>
    <w:rsid w:val="001A2987"/>
    <w:rsid w:val="001A320A"/>
    <w:rsid w:val="001A33ED"/>
    <w:rsid w:val="001A432C"/>
    <w:rsid w:val="001A4C1C"/>
    <w:rsid w:val="001A4DBB"/>
    <w:rsid w:val="001A55B8"/>
    <w:rsid w:val="001A576D"/>
    <w:rsid w:val="001A57C5"/>
    <w:rsid w:val="001A6053"/>
    <w:rsid w:val="001A7761"/>
    <w:rsid w:val="001B1B34"/>
    <w:rsid w:val="001B459A"/>
    <w:rsid w:val="001B4C8F"/>
    <w:rsid w:val="001B5232"/>
    <w:rsid w:val="001B6FFC"/>
    <w:rsid w:val="001B72C7"/>
    <w:rsid w:val="001C1C00"/>
    <w:rsid w:val="001C1C5D"/>
    <w:rsid w:val="001C2409"/>
    <w:rsid w:val="001C266E"/>
    <w:rsid w:val="001C4413"/>
    <w:rsid w:val="001C498D"/>
    <w:rsid w:val="001C4AFD"/>
    <w:rsid w:val="001C50A0"/>
    <w:rsid w:val="001C5167"/>
    <w:rsid w:val="001C54AF"/>
    <w:rsid w:val="001C55A0"/>
    <w:rsid w:val="001C5FD5"/>
    <w:rsid w:val="001C6072"/>
    <w:rsid w:val="001C6E21"/>
    <w:rsid w:val="001C7176"/>
    <w:rsid w:val="001C7A14"/>
    <w:rsid w:val="001D003B"/>
    <w:rsid w:val="001D009C"/>
    <w:rsid w:val="001D0E3C"/>
    <w:rsid w:val="001D11DC"/>
    <w:rsid w:val="001D164A"/>
    <w:rsid w:val="001D1698"/>
    <w:rsid w:val="001D202E"/>
    <w:rsid w:val="001D2253"/>
    <w:rsid w:val="001D2E27"/>
    <w:rsid w:val="001D3206"/>
    <w:rsid w:val="001D36C8"/>
    <w:rsid w:val="001D4343"/>
    <w:rsid w:val="001D536B"/>
    <w:rsid w:val="001D56F3"/>
    <w:rsid w:val="001D595E"/>
    <w:rsid w:val="001D5AA2"/>
    <w:rsid w:val="001D694B"/>
    <w:rsid w:val="001E0D36"/>
    <w:rsid w:val="001E43E4"/>
    <w:rsid w:val="001E577A"/>
    <w:rsid w:val="001E637E"/>
    <w:rsid w:val="001E66EE"/>
    <w:rsid w:val="001E679E"/>
    <w:rsid w:val="001E6A86"/>
    <w:rsid w:val="001E6A96"/>
    <w:rsid w:val="001E6D9E"/>
    <w:rsid w:val="001E6FB8"/>
    <w:rsid w:val="001E7C7E"/>
    <w:rsid w:val="001F031E"/>
    <w:rsid w:val="001F0F10"/>
    <w:rsid w:val="001F23D0"/>
    <w:rsid w:val="001F24E7"/>
    <w:rsid w:val="001F2760"/>
    <w:rsid w:val="001F2F24"/>
    <w:rsid w:val="001F4025"/>
    <w:rsid w:val="001F4BF6"/>
    <w:rsid w:val="001F55CC"/>
    <w:rsid w:val="001F6065"/>
    <w:rsid w:val="001F629F"/>
    <w:rsid w:val="001F6363"/>
    <w:rsid w:val="001F6373"/>
    <w:rsid w:val="001F6F6F"/>
    <w:rsid w:val="002017F4"/>
    <w:rsid w:val="0020279F"/>
    <w:rsid w:val="002027FF"/>
    <w:rsid w:val="00202A61"/>
    <w:rsid w:val="00202E2F"/>
    <w:rsid w:val="00203468"/>
    <w:rsid w:val="002036D7"/>
    <w:rsid w:val="002041BB"/>
    <w:rsid w:val="002041DB"/>
    <w:rsid w:val="00204EAC"/>
    <w:rsid w:val="002063D0"/>
    <w:rsid w:val="00206414"/>
    <w:rsid w:val="0020721A"/>
    <w:rsid w:val="002077DB"/>
    <w:rsid w:val="00207EA9"/>
    <w:rsid w:val="00210959"/>
    <w:rsid w:val="00211DE1"/>
    <w:rsid w:val="00212062"/>
    <w:rsid w:val="00213310"/>
    <w:rsid w:val="002134FD"/>
    <w:rsid w:val="002140F4"/>
    <w:rsid w:val="0021437E"/>
    <w:rsid w:val="0021440B"/>
    <w:rsid w:val="0021446F"/>
    <w:rsid w:val="00215A86"/>
    <w:rsid w:val="00215B40"/>
    <w:rsid w:val="002173D5"/>
    <w:rsid w:val="0022007C"/>
    <w:rsid w:val="00220916"/>
    <w:rsid w:val="00220B8D"/>
    <w:rsid w:val="00220E02"/>
    <w:rsid w:val="00221054"/>
    <w:rsid w:val="002211B9"/>
    <w:rsid w:val="00221310"/>
    <w:rsid w:val="00221ABB"/>
    <w:rsid w:val="00222059"/>
    <w:rsid w:val="0022289B"/>
    <w:rsid w:val="002230C1"/>
    <w:rsid w:val="002230C2"/>
    <w:rsid w:val="002232EB"/>
    <w:rsid w:val="00223B3B"/>
    <w:rsid w:val="002243D0"/>
    <w:rsid w:val="002244E4"/>
    <w:rsid w:val="00224DC4"/>
    <w:rsid w:val="00226F8F"/>
    <w:rsid w:val="002277CB"/>
    <w:rsid w:val="0022793A"/>
    <w:rsid w:val="002303E5"/>
    <w:rsid w:val="00231221"/>
    <w:rsid w:val="002326EC"/>
    <w:rsid w:val="00232BF5"/>
    <w:rsid w:val="002338A0"/>
    <w:rsid w:val="00233FF2"/>
    <w:rsid w:val="002341EB"/>
    <w:rsid w:val="0023423A"/>
    <w:rsid w:val="002346E7"/>
    <w:rsid w:val="00235900"/>
    <w:rsid w:val="00235A26"/>
    <w:rsid w:val="00235ADF"/>
    <w:rsid w:val="00235FEF"/>
    <w:rsid w:val="0023617F"/>
    <w:rsid w:val="00240136"/>
    <w:rsid w:val="00240736"/>
    <w:rsid w:val="00240C70"/>
    <w:rsid w:val="0024185D"/>
    <w:rsid w:val="002423DE"/>
    <w:rsid w:val="00242A53"/>
    <w:rsid w:val="00242E29"/>
    <w:rsid w:val="00242F54"/>
    <w:rsid w:val="00243017"/>
    <w:rsid w:val="0024305D"/>
    <w:rsid w:val="00244442"/>
    <w:rsid w:val="0024498F"/>
    <w:rsid w:val="002504F9"/>
    <w:rsid w:val="00250C39"/>
    <w:rsid w:val="00250E25"/>
    <w:rsid w:val="00251EE2"/>
    <w:rsid w:val="00252CE1"/>
    <w:rsid w:val="0025338B"/>
    <w:rsid w:val="0025395A"/>
    <w:rsid w:val="00254313"/>
    <w:rsid w:val="00254CF2"/>
    <w:rsid w:val="0025520A"/>
    <w:rsid w:val="002556AB"/>
    <w:rsid w:val="00255903"/>
    <w:rsid w:val="002568ED"/>
    <w:rsid w:val="00260902"/>
    <w:rsid w:val="00260A91"/>
    <w:rsid w:val="00261738"/>
    <w:rsid w:val="00261F81"/>
    <w:rsid w:val="0026235F"/>
    <w:rsid w:val="00262630"/>
    <w:rsid w:val="00262CE0"/>
    <w:rsid w:val="0026318E"/>
    <w:rsid w:val="00263D81"/>
    <w:rsid w:val="00264713"/>
    <w:rsid w:val="00265457"/>
    <w:rsid w:val="00265727"/>
    <w:rsid w:val="00265B2A"/>
    <w:rsid w:val="00265E1F"/>
    <w:rsid w:val="00265FEB"/>
    <w:rsid w:val="0026630E"/>
    <w:rsid w:val="0026796B"/>
    <w:rsid w:val="00267A90"/>
    <w:rsid w:val="002708AE"/>
    <w:rsid w:val="00271357"/>
    <w:rsid w:val="00272160"/>
    <w:rsid w:val="00272D78"/>
    <w:rsid w:val="00273E66"/>
    <w:rsid w:val="00273FEB"/>
    <w:rsid w:val="002754FA"/>
    <w:rsid w:val="00276114"/>
    <w:rsid w:val="0027637A"/>
    <w:rsid w:val="002763A4"/>
    <w:rsid w:val="002765AF"/>
    <w:rsid w:val="00276AF9"/>
    <w:rsid w:val="00277212"/>
    <w:rsid w:val="002773DB"/>
    <w:rsid w:val="00277791"/>
    <w:rsid w:val="002777DF"/>
    <w:rsid w:val="002807CC"/>
    <w:rsid w:val="00280C69"/>
    <w:rsid w:val="00280EC5"/>
    <w:rsid w:val="00281A75"/>
    <w:rsid w:val="00281F6C"/>
    <w:rsid w:val="0028234F"/>
    <w:rsid w:val="0028452B"/>
    <w:rsid w:val="00284D74"/>
    <w:rsid w:val="00286BF2"/>
    <w:rsid w:val="002872B8"/>
    <w:rsid w:val="002872F2"/>
    <w:rsid w:val="00287951"/>
    <w:rsid w:val="00287B8B"/>
    <w:rsid w:val="00290525"/>
    <w:rsid w:val="00290713"/>
    <w:rsid w:val="0029078F"/>
    <w:rsid w:val="00290C26"/>
    <w:rsid w:val="00290F61"/>
    <w:rsid w:val="0029112F"/>
    <w:rsid w:val="0029237C"/>
    <w:rsid w:val="002924BA"/>
    <w:rsid w:val="00292E08"/>
    <w:rsid w:val="00293003"/>
    <w:rsid w:val="00293574"/>
    <w:rsid w:val="00294324"/>
    <w:rsid w:val="002946D4"/>
    <w:rsid w:val="002947C0"/>
    <w:rsid w:val="002965CE"/>
    <w:rsid w:val="00296EC3"/>
    <w:rsid w:val="00297405"/>
    <w:rsid w:val="002A02BE"/>
    <w:rsid w:val="002A0A3B"/>
    <w:rsid w:val="002A0DB7"/>
    <w:rsid w:val="002A0F12"/>
    <w:rsid w:val="002A1602"/>
    <w:rsid w:val="002A1A1C"/>
    <w:rsid w:val="002A245D"/>
    <w:rsid w:val="002A3CC2"/>
    <w:rsid w:val="002A529C"/>
    <w:rsid w:val="002A58FA"/>
    <w:rsid w:val="002A63D1"/>
    <w:rsid w:val="002A6B25"/>
    <w:rsid w:val="002A6B4B"/>
    <w:rsid w:val="002A6CA0"/>
    <w:rsid w:val="002A70D8"/>
    <w:rsid w:val="002B0460"/>
    <w:rsid w:val="002B06CF"/>
    <w:rsid w:val="002B07EA"/>
    <w:rsid w:val="002B0B5F"/>
    <w:rsid w:val="002B0F7E"/>
    <w:rsid w:val="002B101E"/>
    <w:rsid w:val="002B1581"/>
    <w:rsid w:val="002B306F"/>
    <w:rsid w:val="002B3172"/>
    <w:rsid w:val="002B4271"/>
    <w:rsid w:val="002B6A94"/>
    <w:rsid w:val="002B70C3"/>
    <w:rsid w:val="002B751E"/>
    <w:rsid w:val="002B7A9E"/>
    <w:rsid w:val="002B7F07"/>
    <w:rsid w:val="002B7FDB"/>
    <w:rsid w:val="002C0682"/>
    <w:rsid w:val="002C1498"/>
    <w:rsid w:val="002C1864"/>
    <w:rsid w:val="002C20ED"/>
    <w:rsid w:val="002C4044"/>
    <w:rsid w:val="002C4DE3"/>
    <w:rsid w:val="002C554A"/>
    <w:rsid w:val="002C56FC"/>
    <w:rsid w:val="002C5C53"/>
    <w:rsid w:val="002C6509"/>
    <w:rsid w:val="002C674A"/>
    <w:rsid w:val="002C6CE0"/>
    <w:rsid w:val="002C7085"/>
    <w:rsid w:val="002C7217"/>
    <w:rsid w:val="002D08E3"/>
    <w:rsid w:val="002D0E27"/>
    <w:rsid w:val="002D115E"/>
    <w:rsid w:val="002D14E1"/>
    <w:rsid w:val="002D1E70"/>
    <w:rsid w:val="002D27EE"/>
    <w:rsid w:val="002D2C61"/>
    <w:rsid w:val="002D35B0"/>
    <w:rsid w:val="002D49E5"/>
    <w:rsid w:val="002D6257"/>
    <w:rsid w:val="002D6987"/>
    <w:rsid w:val="002E030E"/>
    <w:rsid w:val="002E06B0"/>
    <w:rsid w:val="002E15A0"/>
    <w:rsid w:val="002E1D9A"/>
    <w:rsid w:val="002E254D"/>
    <w:rsid w:val="002E362E"/>
    <w:rsid w:val="002E3C61"/>
    <w:rsid w:val="002E3D87"/>
    <w:rsid w:val="002E5C63"/>
    <w:rsid w:val="002E6AE1"/>
    <w:rsid w:val="002E7264"/>
    <w:rsid w:val="002F1388"/>
    <w:rsid w:val="002F23BB"/>
    <w:rsid w:val="002F2FA8"/>
    <w:rsid w:val="002F311C"/>
    <w:rsid w:val="002F335A"/>
    <w:rsid w:val="002F5F01"/>
    <w:rsid w:val="002F6300"/>
    <w:rsid w:val="0030016D"/>
    <w:rsid w:val="00301F62"/>
    <w:rsid w:val="00302DBD"/>
    <w:rsid w:val="003030D7"/>
    <w:rsid w:val="00304F20"/>
    <w:rsid w:val="00305223"/>
    <w:rsid w:val="00305A72"/>
    <w:rsid w:val="00305BDF"/>
    <w:rsid w:val="00305F83"/>
    <w:rsid w:val="00306B2E"/>
    <w:rsid w:val="003070FF"/>
    <w:rsid w:val="00307499"/>
    <w:rsid w:val="00307DCC"/>
    <w:rsid w:val="003116A8"/>
    <w:rsid w:val="00311B3B"/>
    <w:rsid w:val="003127DD"/>
    <w:rsid w:val="00312E1C"/>
    <w:rsid w:val="00313EB3"/>
    <w:rsid w:val="00313FC5"/>
    <w:rsid w:val="00315003"/>
    <w:rsid w:val="00315D6F"/>
    <w:rsid w:val="00316DC1"/>
    <w:rsid w:val="00317F9A"/>
    <w:rsid w:val="00320652"/>
    <w:rsid w:val="003213DE"/>
    <w:rsid w:val="00321446"/>
    <w:rsid w:val="00322EB1"/>
    <w:rsid w:val="00323534"/>
    <w:rsid w:val="003242E2"/>
    <w:rsid w:val="003254F4"/>
    <w:rsid w:val="00325919"/>
    <w:rsid w:val="003262EA"/>
    <w:rsid w:val="0032667A"/>
    <w:rsid w:val="0032670A"/>
    <w:rsid w:val="00326990"/>
    <w:rsid w:val="00327428"/>
    <w:rsid w:val="00327C29"/>
    <w:rsid w:val="00330E29"/>
    <w:rsid w:val="003319A7"/>
    <w:rsid w:val="00332104"/>
    <w:rsid w:val="00332261"/>
    <w:rsid w:val="0033231E"/>
    <w:rsid w:val="0033351E"/>
    <w:rsid w:val="00333878"/>
    <w:rsid w:val="00333FEE"/>
    <w:rsid w:val="003357AB"/>
    <w:rsid w:val="003363E7"/>
    <w:rsid w:val="003364EB"/>
    <w:rsid w:val="00336990"/>
    <w:rsid w:val="0034083D"/>
    <w:rsid w:val="003409BE"/>
    <w:rsid w:val="00340B83"/>
    <w:rsid w:val="00341929"/>
    <w:rsid w:val="00341F47"/>
    <w:rsid w:val="00342365"/>
    <w:rsid w:val="00343BE2"/>
    <w:rsid w:val="00343E90"/>
    <w:rsid w:val="003468AA"/>
    <w:rsid w:val="00346D5D"/>
    <w:rsid w:val="00347C02"/>
    <w:rsid w:val="00350DF1"/>
    <w:rsid w:val="003524E5"/>
    <w:rsid w:val="00352959"/>
    <w:rsid w:val="00352B5E"/>
    <w:rsid w:val="00352BC7"/>
    <w:rsid w:val="003543BE"/>
    <w:rsid w:val="00354AE7"/>
    <w:rsid w:val="00354CFD"/>
    <w:rsid w:val="00355509"/>
    <w:rsid w:val="00355DCF"/>
    <w:rsid w:val="003569BC"/>
    <w:rsid w:val="003608FE"/>
    <w:rsid w:val="00360F75"/>
    <w:rsid w:val="00361AEE"/>
    <w:rsid w:val="00362CE9"/>
    <w:rsid w:val="00363EF7"/>
    <w:rsid w:val="00363F55"/>
    <w:rsid w:val="0036404E"/>
    <w:rsid w:val="00364436"/>
    <w:rsid w:val="003649B7"/>
    <w:rsid w:val="00364A41"/>
    <w:rsid w:val="00364AC1"/>
    <w:rsid w:val="00364CF9"/>
    <w:rsid w:val="003656E0"/>
    <w:rsid w:val="00365E9F"/>
    <w:rsid w:val="003664C9"/>
    <w:rsid w:val="00366871"/>
    <w:rsid w:val="00367117"/>
    <w:rsid w:val="00367AE6"/>
    <w:rsid w:val="0037016F"/>
    <w:rsid w:val="00370374"/>
    <w:rsid w:val="00371901"/>
    <w:rsid w:val="00372A21"/>
    <w:rsid w:val="00372FCD"/>
    <w:rsid w:val="0037333D"/>
    <w:rsid w:val="00374540"/>
    <w:rsid w:val="003753D0"/>
    <w:rsid w:val="003756FF"/>
    <w:rsid w:val="0037580F"/>
    <w:rsid w:val="0037664E"/>
    <w:rsid w:val="003777A6"/>
    <w:rsid w:val="00377D50"/>
    <w:rsid w:val="00380574"/>
    <w:rsid w:val="00381B05"/>
    <w:rsid w:val="00381B16"/>
    <w:rsid w:val="0038248C"/>
    <w:rsid w:val="00382C29"/>
    <w:rsid w:val="00382C85"/>
    <w:rsid w:val="0038309E"/>
    <w:rsid w:val="00384D85"/>
    <w:rsid w:val="0038594B"/>
    <w:rsid w:val="00385C81"/>
    <w:rsid w:val="00386F82"/>
    <w:rsid w:val="0039012A"/>
    <w:rsid w:val="003904B1"/>
    <w:rsid w:val="00390BD4"/>
    <w:rsid w:val="00391311"/>
    <w:rsid w:val="003915B9"/>
    <w:rsid w:val="00391A39"/>
    <w:rsid w:val="00391F5A"/>
    <w:rsid w:val="003936BB"/>
    <w:rsid w:val="00393961"/>
    <w:rsid w:val="00394467"/>
    <w:rsid w:val="00395521"/>
    <w:rsid w:val="00395A71"/>
    <w:rsid w:val="00396A5B"/>
    <w:rsid w:val="00396D00"/>
    <w:rsid w:val="003A0693"/>
    <w:rsid w:val="003A2056"/>
    <w:rsid w:val="003A4B3A"/>
    <w:rsid w:val="003A5707"/>
    <w:rsid w:val="003A6459"/>
    <w:rsid w:val="003A7860"/>
    <w:rsid w:val="003A796A"/>
    <w:rsid w:val="003B009E"/>
    <w:rsid w:val="003B1472"/>
    <w:rsid w:val="003B1A5F"/>
    <w:rsid w:val="003B1D0F"/>
    <w:rsid w:val="003B282B"/>
    <w:rsid w:val="003B2B19"/>
    <w:rsid w:val="003B4BC1"/>
    <w:rsid w:val="003B4FB6"/>
    <w:rsid w:val="003B5A8C"/>
    <w:rsid w:val="003B5C47"/>
    <w:rsid w:val="003B6158"/>
    <w:rsid w:val="003B7DE9"/>
    <w:rsid w:val="003C1EA0"/>
    <w:rsid w:val="003C2846"/>
    <w:rsid w:val="003C2DBA"/>
    <w:rsid w:val="003C2F46"/>
    <w:rsid w:val="003C3B92"/>
    <w:rsid w:val="003C3EB1"/>
    <w:rsid w:val="003C47E1"/>
    <w:rsid w:val="003C4CD4"/>
    <w:rsid w:val="003C66DD"/>
    <w:rsid w:val="003C6EB7"/>
    <w:rsid w:val="003C6ED6"/>
    <w:rsid w:val="003C7530"/>
    <w:rsid w:val="003D0BBA"/>
    <w:rsid w:val="003D16A3"/>
    <w:rsid w:val="003D1B9C"/>
    <w:rsid w:val="003D1FBC"/>
    <w:rsid w:val="003D240A"/>
    <w:rsid w:val="003D2BE7"/>
    <w:rsid w:val="003D2ECF"/>
    <w:rsid w:val="003D37ED"/>
    <w:rsid w:val="003D395A"/>
    <w:rsid w:val="003D46B0"/>
    <w:rsid w:val="003D542C"/>
    <w:rsid w:val="003D574F"/>
    <w:rsid w:val="003D6970"/>
    <w:rsid w:val="003D6BFA"/>
    <w:rsid w:val="003D6C2D"/>
    <w:rsid w:val="003E1C0F"/>
    <w:rsid w:val="003E28D8"/>
    <w:rsid w:val="003E3201"/>
    <w:rsid w:val="003E3F3B"/>
    <w:rsid w:val="003E4C87"/>
    <w:rsid w:val="003E54DE"/>
    <w:rsid w:val="003E57BF"/>
    <w:rsid w:val="003E6FC2"/>
    <w:rsid w:val="003E7191"/>
    <w:rsid w:val="003E7944"/>
    <w:rsid w:val="003F057E"/>
    <w:rsid w:val="003F1304"/>
    <w:rsid w:val="003F21EE"/>
    <w:rsid w:val="003F2C67"/>
    <w:rsid w:val="003F5824"/>
    <w:rsid w:val="003F61E0"/>
    <w:rsid w:val="003F641B"/>
    <w:rsid w:val="003F6B36"/>
    <w:rsid w:val="003F75BB"/>
    <w:rsid w:val="003F7A17"/>
    <w:rsid w:val="00401820"/>
    <w:rsid w:val="00402C8F"/>
    <w:rsid w:val="00402FED"/>
    <w:rsid w:val="00403087"/>
    <w:rsid w:val="004032A5"/>
    <w:rsid w:val="0040594C"/>
    <w:rsid w:val="00405C5D"/>
    <w:rsid w:val="00406A64"/>
    <w:rsid w:val="00407C38"/>
    <w:rsid w:val="0041061B"/>
    <w:rsid w:val="00411195"/>
    <w:rsid w:val="00411413"/>
    <w:rsid w:val="004127A0"/>
    <w:rsid w:val="00412ABD"/>
    <w:rsid w:val="00412C14"/>
    <w:rsid w:val="00413801"/>
    <w:rsid w:val="00413861"/>
    <w:rsid w:val="0041471C"/>
    <w:rsid w:val="004154F5"/>
    <w:rsid w:val="0041567E"/>
    <w:rsid w:val="004159B2"/>
    <w:rsid w:val="00420227"/>
    <w:rsid w:val="00420545"/>
    <w:rsid w:val="00420E1B"/>
    <w:rsid w:val="00420EE4"/>
    <w:rsid w:val="00421305"/>
    <w:rsid w:val="0042209A"/>
    <w:rsid w:val="0042222E"/>
    <w:rsid w:val="00422416"/>
    <w:rsid w:val="004226CD"/>
    <w:rsid w:val="00422766"/>
    <w:rsid w:val="004236EC"/>
    <w:rsid w:val="004236F4"/>
    <w:rsid w:val="00423C96"/>
    <w:rsid w:val="00425453"/>
    <w:rsid w:val="004260D4"/>
    <w:rsid w:val="004260DE"/>
    <w:rsid w:val="0042761F"/>
    <w:rsid w:val="00427825"/>
    <w:rsid w:val="00427B15"/>
    <w:rsid w:val="00430B2F"/>
    <w:rsid w:val="00431634"/>
    <w:rsid w:val="00431A2D"/>
    <w:rsid w:val="00431D2B"/>
    <w:rsid w:val="00431EB7"/>
    <w:rsid w:val="00433A31"/>
    <w:rsid w:val="00433E3A"/>
    <w:rsid w:val="00433EE2"/>
    <w:rsid w:val="004357BB"/>
    <w:rsid w:val="00435A60"/>
    <w:rsid w:val="00437BFC"/>
    <w:rsid w:val="00437D53"/>
    <w:rsid w:val="004405EB"/>
    <w:rsid w:val="0044080D"/>
    <w:rsid w:val="00440CEF"/>
    <w:rsid w:val="004414EF"/>
    <w:rsid w:val="00441BD2"/>
    <w:rsid w:val="004421AD"/>
    <w:rsid w:val="00442B17"/>
    <w:rsid w:val="0044300A"/>
    <w:rsid w:val="004438A7"/>
    <w:rsid w:val="00444336"/>
    <w:rsid w:val="00444A6A"/>
    <w:rsid w:val="0044563B"/>
    <w:rsid w:val="00445F97"/>
    <w:rsid w:val="00446742"/>
    <w:rsid w:val="00446920"/>
    <w:rsid w:val="00446A96"/>
    <w:rsid w:val="00446C00"/>
    <w:rsid w:val="004474C1"/>
    <w:rsid w:val="0044763A"/>
    <w:rsid w:val="00447E12"/>
    <w:rsid w:val="004507D8"/>
    <w:rsid w:val="00451431"/>
    <w:rsid w:val="004516EC"/>
    <w:rsid w:val="00452B20"/>
    <w:rsid w:val="00453D7B"/>
    <w:rsid w:val="004548ED"/>
    <w:rsid w:val="00454A31"/>
    <w:rsid w:val="00456003"/>
    <w:rsid w:val="00456A47"/>
    <w:rsid w:val="0045790D"/>
    <w:rsid w:val="00457BC4"/>
    <w:rsid w:val="00460001"/>
    <w:rsid w:val="0046058E"/>
    <w:rsid w:val="00460F4A"/>
    <w:rsid w:val="00460F61"/>
    <w:rsid w:val="0046197A"/>
    <w:rsid w:val="00461A9E"/>
    <w:rsid w:val="00462FA2"/>
    <w:rsid w:val="00465D41"/>
    <w:rsid w:val="00467039"/>
    <w:rsid w:val="0046758D"/>
    <w:rsid w:val="0046774D"/>
    <w:rsid w:val="004701D8"/>
    <w:rsid w:val="00470A2B"/>
    <w:rsid w:val="004715B7"/>
    <w:rsid w:val="004715CD"/>
    <w:rsid w:val="00471CB4"/>
    <w:rsid w:val="00472590"/>
    <w:rsid w:val="00472BA6"/>
    <w:rsid w:val="00472D92"/>
    <w:rsid w:val="004733F3"/>
    <w:rsid w:val="004743C0"/>
    <w:rsid w:val="00474CA4"/>
    <w:rsid w:val="00474E36"/>
    <w:rsid w:val="00475D6D"/>
    <w:rsid w:val="004763E4"/>
    <w:rsid w:val="00476490"/>
    <w:rsid w:val="0047697B"/>
    <w:rsid w:val="00476C5C"/>
    <w:rsid w:val="00477751"/>
    <w:rsid w:val="00480100"/>
    <w:rsid w:val="00480B9F"/>
    <w:rsid w:val="00481302"/>
    <w:rsid w:val="00481604"/>
    <w:rsid w:val="00482364"/>
    <w:rsid w:val="00482B30"/>
    <w:rsid w:val="00482C95"/>
    <w:rsid w:val="00483550"/>
    <w:rsid w:val="004837DF"/>
    <w:rsid w:val="0048493C"/>
    <w:rsid w:val="004849F7"/>
    <w:rsid w:val="0048525A"/>
    <w:rsid w:val="00485778"/>
    <w:rsid w:val="00485AD8"/>
    <w:rsid w:val="00485EC2"/>
    <w:rsid w:val="0048627F"/>
    <w:rsid w:val="00486D0D"/>
    <w:rsid w:val="00486F89"/>
    <w:rsid w:val="00486F9E"/>
    <w:rsid w:val="004872D7"/>
    <w:rsid w:val="0048779B"/>
    <w:rsid w:val="00487DA7"/>
    <w:rsid w:val="00487FF5"/>
    <w:rsid w:val="00490862"/>
    <w:rsid w:val="0049110A"/>
    <w:rsid w:val="00491AAF"/>
    <w:rsid w:val="00492DA6"/>
    <w:rsid w:val="004932BB"/>
    <w:rsid w:val="00493AED"/>
    <w:rsid w:val="00494054"/>
    <w:rsid w:val="00494B52"/>
    <w:rsid w:val="00495ADE"/>
    <w:rsid w:val="0049611C"/>
    <w:rsid w:val="00496D9D"/>
    <w:rsid w:val="00497D66"/>
    <w:rsid w:val="004A0605"/>
    <w:rsid w:val="004A0803"/>
    <w:rsid w:val="004A0F44"/>
    <w:rsid w:val="004A23E2"/>
    <w:rsid w:val="004A261A"/>
    <w:rsid w:val="004A36A8"/>
    <w:rsid w:val="004A37EB"/>
    <w:rsid w:val="004A3A2D"/>
    <w:rsid w:val="004A3CCF"/>
    <w:rsid w:val="004A476E"/>
    <w:rsid w:val="004A5096"/>
    <w:rsid w:val="004A5DC0"/>
    <w:rsid w:val="004A603F"/>
    <w:rsid w:val="004A64E5"/>
    <w:rsid w:val="004A6AB4"/>
    <w:rsid w:val="004A7239"/>
    <w:rsid w:val="004A75B0"/>
    <w:rsid w:val="004A78CD"/>
    <w:rsid w:val="004A7A22"/>
    <w:rsid w:val="004B0D3E"/>
    <w:rsid w:val="004B0F4B"/>
    <w:rsid w:val="004B15BB"/>
    <w:rsid w:val="004B1639"/>
    <w:rsid w:val="004B1EDB"/>
    <w:rsid w:val="004B2869"/>
    <w:rsid w:val="004B384B"/>
    <w:rsid w:val="004B393A"/>
    <w:rsid w:val="004B3ECE"/>
    <w:rsid w:val="004B3F99"/>
    <w:rsid w:val="004B42FA"/>
    <w:rsid w:val="004B4A3A"/>
    <w:rsid w:val="004B4E86"/>
    <w:rsid w:val="004B4FE3"/>
    <w:rsid w:val="004B504B"/>
    <w:rsid w:val="004B50BB"/>
    <w:rsid w:val="004B5614"/>
    <w:rsid w:val="004B5877"/>
    <w:rsid w:val="004B5B65"/>
    <w:rsid w:val="004B758F"/>
    <w:rsid w:val="004C00B9"/>
    <w:rsid w:val="004C03AC"/>
    <w:rsid w:val="004C0A3F"/>
    <w:rsid w:val="004C0F39"/>
    <w:rsid w:val="004C32BE"/>
    <w:rsid w:val="004C3F91"/>
    <w:rsid w:val="004C4493"/>
    <w:rsid w:val="004C45E2"/>
    <w:rsid w:val="004C4D0C"/>
    <w:rsid w:val="004C53B2"/>
    <w:rsid w:val="004C64EE"/>
    <w:rsid w:val="004C6FCE"/>
    <w:rsid w:val="004C7E69"/>
    <w:rsid w:val="004D0231"/>
    <w:rsid w:val="004D066D"/>
    <w:rsid w:val="004D1409"/>
    <w:rsid w:val="004D1852"/>
    <w:rsid w:val="004D1AAF"/>
    <w:rsid w:val="004D24E3"/>
    <w:rsid w:val="004D25DC"/>
    <w:rsid w:val="004D2D1C"/>
    <w:rsid w:val="004D2EAF"/>
    <w:rsid w:val="004D4045"/>
    <w:rsid w:val="004D4171"/>
    <w:rsid w:val="004D4B8D"/>
    <w:rsid w:val="004D4C72"/>
    <w:rsid w:val="004D4FFD"/>
    <w:rsid w:val="004D67AC"/>
    <w:rsid w:val="004D696E"/>
    <w:rsid w:val="004E0DA9"/>
    <w:rsid w:val="004E16CE"/>
    <w:rsid w:val="004E197E"/>
    <w:rsid w:val="004E1CD5"/>
    <w:rsid w:val="004E1EEE"/>
    <w:rsid w:val="004E407D"/>
    <w:rsid w:val="004E4FB7"/>
    <w:rsid w:val="004E563C"/>
    <w:rsid w:val="004E69C5"/>
    <w:rsid w:val="004E6C9B"/>
    <w:rsid w:val="004E6FA5"/>
    <w:rsid w:val="004F0A1D"/>
    <w:rsid w:val="004F1156"/>
    <w:rsid w:val="004F1A5E"/>
    <w:rsid w:val="004F2E2A"/>
    <w:rsid w:val="004F34FF"/>
    <w:rsid w:val="004F37F3"/>
    <w:rsid w:val="004F3F44"/>
    <w:rsid w:val="004F440F"/>
    <w:rsid w:val="004F457C"/>
    <w:rsid w:val="004F46AD"/>
    <w:rsid w:val="004F4C56"/>
    <w:rsid w:val="004F4F14"/>
    <w:rsid w:val="004F579B"/>
    <w:rsid w:val="004F5885"/>
    <w:rsid w:val="004F5DCE"/>
    <w:rsid w:val="004F6DE0"/>
    <w:rsid w:val="004F71F1"/>
    <w:rsid w:val="004F7DE7"/>
    <w:rsid w:val="004F7DFB"/>
    <w:rsid w:val="00501602"/>
    <w:rsid w:val="00501EDE"/>
    <w:rsid w:val="00502535"/>
    <w:rsid w:val="005026A9"/>
    <w:rsid w:val="005036A0"/>
    <w:rsid w:val="005038FC"/>
    <w:rsid w:val="00503FB8"/>
    <w:rsid w:val="00504015"/>
    <w:rsid w:val="00504A89"/>
    <w:rsid w:val="00504AA5"/>
    <w:rsid w:val="00504B53"/>
    <w:rsid w:val="0050562E"/>
    <w:rsid w:val="005057A5"/>
    <w:rsid w:val="00505BEF"/>
    <w:rsid w:val="0050618F"/>
    <w:rsid w:val="005069DA"/>
    <w:rsid w:val="005071EA"/>
    <w:rsid w:val="00511426"/>
    <w:rsid w:val="00511573"/>
    <w:rsid w:val="00511C35"/>
    <w:rsid w:val="00512353"/>
    <w:rsid w:val="00512508"/>
    <w:rsid w:val="00513C29"/>
    <w:rsid w:val="00513FB7"/>
    <w:rsid w:val="00514A01"/>
    <w:rsid w:val="00515A3D"/>
    <w:rsid w:val="00515A5C"/>
    <w:rsid w:val="005166CA"/>
    <w:rsid w:val="00516920"/>
    <w:rsid w:val="00517206"/>
    <w:rsid w:val="00520296"/>
    <w:rsid w:val="00520A89"/>
    <w:rsid w:val="005210A8"/>
    <w:rsid w:val="00521489"/>
    <w:rsid w:val="00521874"/>
    <w:rsid w:val="0052196B"/>
    <w:rsid w:val="005233C0"/>
    <w:rsid w:val="00524FAE"/>
    <w:rsid w:val="00525A0E"/>
    <w:rsid w:val="00525DDE"/>
    <w:rsid w:val="00527038"/>
    <w:rsid w:val="00527402"/>
    <w:rsid w:val="005276C8"/>
    <w:rsid w:val="00527DF6"/>
    <w:rsid w:val="00530F8D"/>
    <w:rsid w:val="005321F2"/>
    <w:rsid w:val="00532398"/>
    <w:rsid w:val="00532F16"/>
    <w:rsid w:val="005331F7"/>
    <w:rsid w:val="0053342F"/>
    <w:rsid w:val="0053349A"/>
    <w:rsid w:val="00533C74"/>
    <w:rsid w:val="00533C9C"/>
    <w:rsid w:val="00533CB2"/>
    <w:rsid w:val="00533DC6"/>
    <w:rsid w:val="00533DD9"/>
    <w:rsid w:val="00534552"/>
    <w:rsid w:val="005345EE"/>
    <w:rsid w:val="00534ED2"/>
    <w:rsid w:val="005351FB"/>
    <w:rsid w:val="00535B1E"/>
    <w:rsid w:val="00536B4C"/>
    <w:rsid w:val="00537391"/>
    <w:rsid w:val="00537C2E"/>
    <w:rsid w:val="00540230"/>
    <w:rsid w:val="00540519"/>
    <w:rsid w:val="0054060A"/>
    <w:rsid w:val="00540769"/>
    <w:rsid w:val="0054123C"/>
    <w:rsid w:val="00541753"/>
    <w:rsid w:val="00542E88"/>
    <w:rsid w:val="005444CF"/>
    <w:rsid w:val="00544D46"/>
    <w:rsid w:val="00545584"/>
    <w:rsid w:val="005462B1"/>
    <w:rsid w:val="0054721E"/>
    <w:rsid w:val="00547DC8"/>
    <w:rsid w:val="00552A6C"/>
    <w:rsid w:val="00552AD2"/>
    <w:rsid w:val="005539ED"/>
    <w:rsid w:val="00553C00"/>
    <w:rsid w:val="00554C8D"/>
    <w:rsid w:val="005553FE"/>
    <w:rsid w:val="005555FB"/>
    <w:rsid w:val="00556A6F"/>
    <w:rsid w:val="0055710E"/>
    <w:rsid w:val="00560433"/>
    <w:rsid w:val="00560464"/>
    <w:rsid w:val="00560623"/>
    <w:rsid w:val="0056090D"/>
    <w:rsid w:val="005615E4"/>
    <w:rsid w:val="00563842"/>
    <w:rsid w:val="00563B4D"/>
    <w:rsid w:val="00563CD8"/>
    <w:rsid w:val="005648F5"/>
    <w:rsid w:val="00564B99"/>
    <w:rsid w:val="00564D4C"/>
    <w:rsid w:val="00564E51"/>
    <w:rsid w:val="00565367"/>
    <w:rsid w:val="00565A82"/>
    <w:rsid w:val="00565D50"/>
    <w:rsid w:val="00566202"/>
    <w:rsid w:val="00566784"/>
    <w:rsid w:val="00566B03"/>
    <w:rsid w:val="00566D18"/>
    <w:rsid w:val="00567075"/>
    <w:rsid w:val="0056761E"/>
    <w:rsid w:val="00571574"/>
    <w:rsid w:val="005724E9"/>
    <w:rsid w:val="0057290E"/>
    <w:rsid w:val="00572BE3"/>
    <w:rsid w:val="00572C22"/>
    <w:rsid w:val="00573B96"/>
    <w:rsid w:val="0057408D"/>
    <w:rsid w:val="00574B5C"/>
    <w:rsid w:val="00574CC2"/>
    <w:rsid w:val="00574D98"/>
    <w:rsid w:val="005752E2"/>
    <w:rsid w:val="0057545A"/>
    <w:rsid w:val="00575FB1"/>
    <w:rsid w:val="00580455"/>
    <w:rsid w:val="005808CA"/>
    <w:rsid w:val="0058115C"/>
    <w:rsid w:val="00581730"/>
    <w:rsid w:val="0058173B"/>
    <w:rsid w:val="005820B6"/>
    <w:rsid w:val="00582153"/>
    <w:rsid w:val="005828B5"/>
    <w:rsid w:val="00582B42"/>
    <w:rsid w:val="00583227"/>
    <w:rsid w:val="00583527"/>
    <w:rsid w:val="005837FD"/>
    <w:rsid w:val="005843B5"/>
    <w:rsid w:val="00584C74"/>
    <w:rsid w:val="00585601"/>
    <w:rsid w:val="0058589F"/>
    <w:rsid w:val="005858A3"/>
    <w:rsid w:val="0058593A"/>
    <w:rsid w:val="00585FFF"/>
    <w:rsid w:val="0058649E"/>
    <w:rsid w:val="0058662F"/>
    <w:rsid w:val="0058694F"/>
    <w:rsid w:val="00586ED1"/>
    <w:rsid w:val="005878D0"/>
    <w:rsid w:val="00587E65"/>
    <w:rsid w:val="0059101B"/>
    <w:rsid w:val="00592474"/>
    <w:rsid w:val="0059286F"/>
    <w:rsid w:val="00592BC7"/>
    <w:rsid w:val="00592F54"/>
    <w:rsid w:val="00593641"/>
    <w:rsid w:val="00593EBB"/>
    <w:rsid w:val="00596056"/>
    <w:rsid w:val="00596960"/>
    <w:rsid w:val="005970A9"/>
    <w:rsid w:val="00597579"/>
    <w:rsid w:val="00597BF2"/>
    <w:rsid w:val="005A015C"/>
    <w:rsid w:val="005A04AA"/>
    <w:rsid w:val="005A09BB"/>
    <w:rsid w:val="005A0E43"/>
    <w:rsid w:val="005A32D3"/>
    <w:rsid w:val="005A33BD"/>
    <w:rsid w:val="005A3D7E"/>
    <w:rsid w:val="005A4A78"/>
    <w:rsid w:val="005A4DFB"/>
    <w:rsid w:val="005A542C"/>
    <w:rsid w:val="005A5CE8"/>
    <w:rsid w:val="005A65E6"/>
    <w:rsid w:val="005A6B14"/>
    <w:rsid w:val="005A7161"/>
    <w:rsid w:val="005A7312"/>
    <w:rsid w:val="005A742F"/>
    <w:rsid w:val="005A7CF8"/>
    <w:rsid w:val="005B0365"/>
    <w:rsid w:val="005B04D8"/>
    <w:rsid w:val="005B085D"/>
    <w:rsid w:val="005B10B5"/>
    <w:rsid w:val="005B1A17"/>
    <w:rsid w:val="005B1B77"/>
    <w:rsid w:val="005B2321"/>
    <w:rsid w:val="005B28D1"/>
    <w:rsid w:val="005B29C6"/>
    <w:rsid w:val="005B425D"/>
    <w:rsid w:val="005B496D"/>
    <w:rsid w:val="005B52C4"/>
    <w:rsid w:val="005C026B"/>
    <w:rsid w:val="005C194C"/>
    <w:rsid w:val="005C2667"/>
    <w:rsid w:val="005C295A"/>
    <w:rsid w:val="005C2C21"/>
    <w:rsid w:val="005C3B4F"/>
    <w:rsid w:val="005C44D1"/>
    <w:rsid w:val="005C52A6"/>
    <w:rsid w:val="005C6812"/>
    <w:rsid w:val="005C6D2C"/>
    <w:rsid w:val="005C778C"/>
    <w:rsid w:val="005C7E7D"/>
    <w:rsid w:val="005D0CD7"/>
    <w:rsid w:val="005D0ED8"/>
    <w:rsid w:val="005D14DC"/>
    <w:rsid w:val="005D154E"/>
    <w:rsid w:val="005D1B57"/>
    <w:rsid w:val="005D2C56"/>
    <w:rsid w:val="005D2E4C"/>
    <w:rsid w:val="005D3FE0"/>
    <w:rsid w:val="005D47B9"/>
    <w:rsid w:val="005D5FBB"/>
    <w:rsid w:val="005D7081"/>
    <w:rsid w:val="005D72EF"/>
    <w:rsid w:val="005D7947"/>
    <w:rsid w:val="005D7EA2"/>
    <w:rsid w:val="005E0BD2"/>
    <w:rsid w:val="005E1266"/>
    <w:rsid w:val="005E3C25"/>
    <w:rsid w:val="005E4938"/>
    <w:rsid w:val="005E5674"/>
    <w:rsid w:val="005E5A43"/>
    <w:rsid w:val="005E5EF1"/>
    <w:rsid w:val="005E6A1A"/>
    <w:rsid w:val="005F0A5B"/>
    <w:rsid w:val="005F10FC"/>
    <w:rsid w:val="005F1A16"/>
    <w:rsid w:val="005F2E73"/>
    <w:rsid w:val="005F3979"/>
    <w:rsid w:val="005F3DBD"/>
    <w:rsid w:val="005F4CD7"/>
    <w:rsid w:val="005F557C"/>
    <w:rsid w:val="005F5BCB"/>
    <w:rsid w:val="005F5BD4"/>
    <w:rsid w:val="005F5EDE"/>
    <w:rsid w:val="005F622C"/>
    <w:rsid w:val="005F6DE9"/>
    <w:rsid w:val="005F6EB4"/>
    <w:rsid w:val="005F7345"/>
    <w:rsid w:val="005F7625"/>
    <w:rsid w:val="005F79A8"/>
    <w:rsid w:val="0060082A"/>
    <w:rsid w:val="006025DE"/>
    <w:rsid w:val="00602E3A"/>
    <w:rsid w:val="00604463"/>
    <w:rsid w:val="00604555"/>
    <w:rsid w:val="00604A0F"/>
    <w:rsid w:val="00604DB2"/>
    <w:rsid w:val="00606DBB"/>
    <w:rsid w:val="006077A7"/>
    <w:rsid w:val="00607959"/>
    <w:rsid w:val="0060798E"/>
    <w:rsid w:val="0061095C"/>
    <w:rsid w:val="00610F93"/>
    <w:rsid w:val="00610FBE"/>
    <w:rsid w:val="00613278"/>
    <w:rsid w:val="006138E0"/>
    <w:rsid w:val="00613BFA"/>
    <w:rsid w:val="00614799"/>
    <w:rsid w:val="00615D0E"/>
    <w:rsid w:val="0061673E"/>
    <w:rsid w:val="00617744"/>
    <w:rsid w:val="00617950"/>
    <w:rsid w:val="00617BB8"/>
    <w:rsid w:val="00621772"/>
    <w:rsid w:val="00622770"/>
    <w:rsid w:val="00622801"/>
    <w:rsid w:val="00622BDF"/>
    <w:rsid w:val="00623221"/>
    <w:rsid w:val="00624FDF"/>
    <w:rsid w:val="006252F2"/>
    <w:rsid w:val="00625D43"/>
    <w:rsid w:val="00626122"/>
    <w:rsid w:val="00626803"/>
    <w:rsid w:val="006278F4"/>
    <w:rsid w:val="00627B98"/>
    <w:rsid w:val="00631305"/>
    <w:rsid w:val="00631F71"/>
    <w:rsid w:val="006328A6"/>
    <w:rsid w:val="0063336C"/>
    <w:rsid w:val="00633471"/>
    <w:rsid w:val="00633B1C"/>
    <w:rsid w:val="00633C00"/>
    <w:rsid w:val="006349A7"/>
    <w:rsid w:val="00634C01"/>
    <w:rsid w:val="00634DD7"/>
    <w:rsid w:val="00634EA3"/>
    <w:rsid w:val="00635717"/>
    <w:rsid w:val="00636D27"/>
    <w:rsid w:val="0063736B"/>
    <w:rsid w:val="006374D1"/>
    <w:rsid w:val="00637D18"/>
    <w:rsid w:val="0064175A"/>
    <w:rsid w:val="00642734"/>
    <w:rsid w:val="00642971"/>
    <w:rsid w:val="00642BEF"/>
    <w:rsid w:val="006434FA"/>
    <w:rsid w:val="00643E65"/>
    <w:rsid w:val="00643E90"/>
    <w:rsid w:val="006447C5"/>
    <w:rsid w:val="0064565D"/>
    <w:rsid w:val="00645B20"/>
    <w:rsid w:val="00645D4F"/>
    <w:rsid w:val="00647646"/>
    <w:rsid w:val="0065036F"/>
    <w:rsid w:val="00650ADD"/>
    <w:rsid w:val="00651CAA"/>
    <w:rsid w:val="00652357"/>
    <w:rsid w:val="006525F5"/>
    <w:rsid w:val="00652D56"/>
    <w:rsid w:val="00653B49"/>
    <w:rsid w:val="0065581E"/>
    <w:rsid w:val="00655AEE"/>
    <w:rsid w:val="0065738F"/>
    <w:rsid w:val="006579C9"/>
    <w:rsid w:val="00657EB3"/>
    <w:rsid w:val="006601B8"/>
    <w:rsid w:val="00660683"/>
    <w:rsid w:val="00660EDA"/>
    <w:rsid w:val="00660FCF"/>
    <w:rsid w:val="0066217F"/>
    <w:rsid w:val="00662694"/>
    <w:rsid w:val="00662743"/>
    <w:rsid w:val="00662DA2"/>
    <w:rsid w:val="0066350F"/>
    <w:rsid w:val="00663627"/>
    <w:rsid w:val="00665820"/>
    <w:rsid w:val="00666579"/>
    <w:rsid w:val="00666A21"/>
    <w:rsid w:val="00666FFD"/>
    <w:rsid w:val="00667755"/>
    <w:rsid w:val="00667944"/>
    <w:rsid w:val="00670A4F"/>
    <w:rsid w:val="00670FB7"/>
    <w:rsid w:val="0067123A"/>
    <w:rsid w:val="006714FB"/>
    <w:rsid w:val="0067195C"/>
    <w:rsid w:val="00671ACB"/>
    <w:rsid w:val="00671BCD"/>
    <w:rsid w:val="00671EA7"/>
    <w:rsid w:val="00673184"/>
    <w:rsid w:val="00675422"/>
    <w:rsid w:val="006754FB"/>
    <w:rsid w:val="00675C7A"/>
    <w:rsid w:val="00675EC3"/>
    <w:rsid w:val="00676116"/>
    <w:rsid w:val="006801C0"/>
    <w:rsid w:val="0068254A"/>
    <w:rsid w:val="00683327"/>
    <w:rsid w:val="00683AAE"/>
    <w:rsid w:val="00683C7C"/>
    <w:rsid w:val="0068444E"/>
    <w:rsid w:val="00684881"/>
    <w:rsid w:val="00685107"/>
    <w:rsid w:val="00685164"/>
    <w:rsid w:val="006852BE"/>
    <w:rsid w:val="00685620"/>
    <w:rsid w:val="00685E5D"/>
    <w:rsid w:val="0068667E"/>
    <w:rsid w:val="00687C15"/>
    <w:rsid w:val="006909A7"/>
    <w:rsid w:val="006913AD"/>
    <w:rsid w:val="006917AF"/>
    <w:rsid w:val="006919C1"/>
    <w:rsid w:val="0069283D"/>
    <w:rsid w:val="00692A50"/>
    <w:rsid w:val="00693B34"/>
    <w:rsid w:val="00694B18"/>
    <w:rsid w:val="00694B30"/>
    <w:rsid w:val="00694B8A"/>
    <w:rsid w:val="00694C2D"/>
    <w:rsid w:val="00696693"/>
    <w:rsid w:val="00697304"/>
    <w:rsid w:val="006A1D42"/>
    <w:rsid w:val="006A29D6"/>
    <w:rsid w:val="006A2EC3"/>
    <w:rsid w:val="006A37C9"/>
    <w:rsid w:val="006A3910"/>
    <w:rsid w:val="006A3CFD"/>
    <w:rsid w:val="006A3F40"/>
    <w:rsid w:val="006A790B"/>
    <w:rsid w:val="006A7B7D"/>
    <w:rsid w:val="006B01F7"/>
    <w:rsid w:val="006B33B8"/>
    <w:rsid w:val="006B34B3"/>
    <w:rsid w:val="006B371D"/>
    <w:rsid w:val="006B4156"/>
    <w:rsid w:val="006B556B"/>
    <w:rsid w:val="006B5AAA"/>
    <w:rsid w:val="006B5DBA"/>
    <w:rsid w:val="006B65A1"/>
    <w:rsid w:val="006B6AB6"/>
    <w:rsid w:val="006B717C"/>
    <w:rsid w:val="006B732C"/>
    <w:rsid w:val="006C05C5"/>
    <w:rsid w:val="006C093D"/>
    <w:rsid w:val="006C163A"/>
    <w:rsid w:val="006C1D68"/>
    <w:rsid w:val="006C2EF7"/>
    <w:rsid w:val="006C2F3A"/>
    <w:rsid w:val="006C3252"/>
    <w:rsid w:val="006C48F6"/>
    <w:rsid w:val="006C519A"/>
    <w:rsid w:val="006C52D4"/>
    <w:rsid w:val="006C5786"/>
    <w:rsid w:val="006C584B"/>
    <w:rsid w:val="006D0064"/>
    <w:rsid w:val="006D00F3"/>
    <w:rsid w:val="006D0FA8"/>
    <w:rsid w:val="006D1263"/>
    <w:rsid w:val="006D171C"/>
    <w:rsid w:val="006D21AA"/>
    <w:rsid w:val="006D23BA"/>
    <w:rsid w:val="006D24CA"/>
    <w:rsid w:val="006D341B"/>
    <w:rsid w:val="006D3542"/>
    <w:rsid w:val="006D4EA6"/>
    <w:rsid w:val="006D618E"/>
    <w:rsid w:val="006D62DA"/>
    <w:rsid w:val="006D662E"/>
    <w:rsid w:val="006D66E8"/>
    <w:rsid w:val="006D6E11"/>
    <w:rsid w:val="006D6FA0"/>
    <w:rsid w:val="006E0743"/>
    <w:rsid w:val="006E08C9"/>
    <w:rsid w:val="006E09C3"/>
    <w:rsid w:val="006E28B1"/>
    <w:rsid w:val="006E3E7B"/>
    <w:rsid w:val="006E3F80"/>
    <w:rsid w:val="006E423D"/>
    <w:rsid w:val="006E4C56"/>
    <w:rsid w:val="006E53FA"/>
    <w:rsid w:val="006E55CD"/>
    <w:rsid w:val="006E7677"/>
    <w:rsid w:val="006E7E43"/>
    <w:rsid w:val="006E7FCD"/>
    <w:rsid w:val="006F01E6"/>
    <w:rsid w:val="006F05FA"/>
    <w:rsid w:val="006F214B"/>
    <w:rsid w:val="006F2882"/>
    <w:rsid w:val="006F392F"/>
    <w:rsid w:val="006F3EAE"/>
    <w:rsid w:val="006F42E6"/>
    <w:rsid w:val="006F53D8"/>
    <w:rsid w:val="006F5F82"/>
    <w:rsid w:val="006F6260"/>
    <w:rsid w:val="006F6AD5"/>
    <w:rsid w:val="006F7127"/>
    <w:rsid w:val="006F72B9"/>
    <w:rsid w:val="00700342"/>
    <w:rsid w:val="007006E7"/>
    <w:rsid w:val="00701964"/>
    <w:rsid w:val="00701BB0"/>
    <w:rsid w:val="00702357"/>
    <w:rsid w:val="00702DB8"/>
    <w:rsid w:val="007034B1"/>
    <w:rsid w:val="00703C67"/>
    <w:rsid w:val="007061F8"/>
    <w:rsid w:val="00706FB2"/>
    <w:rsid w:val="00707218"/>
    <w:rsid w:val="007074F5"/>
    <w:rsid w:val="00711A79"/>
    <w:rsid w:val="00711BFE"/>
    <w:rsid w:val="007125BE"/>
    <w:rsid w:val="0071294F"/>
    <w:rsid w:val="00712EA4"/>
    <w:rsid w:val="00712F85"/>
    <w:rsid w:val="0071307B"/>
    <w:rsid w:val="00714B4F"/>
    <w:rsid w:val="007150E9"/>
    <w:rsid w:val="00715ACF"/>
    <w:rsid w:val="007161D0"/>
    <w:rsid w:val="007162FB"/>
    <w:rsid w:val="00716EF1"/>
    <w:rsid w:val="007173D7"/>
    <w:rsid w:val="00717ADD"/>
    <w:rsid w:val="00717D1F"/>
    <w:rsid w:val="0072084C"/>
    <w:rsid w:val="00720AC2"/>
    <w:rsid w:val="007230D3"/>
    <w:rsid w:val="0072348D"/>
    <w:rsid w:val="007242A5"/>
    <w:rsid w:val="0072615B"/>
    <w:rsid w:val="007267CF"/>
    <w:rsid w:val="00727843"/>
    <w:rsid w:val="0073079A"/>
    <w:rsid w:val="00731FCA"/>
    <w:rsid w:val="007325C8"/>
    <w:rsid w:val="00732B93"/>
    <w:rsid w:val="0073324D"/>
    <w:rsid w:val="0073362E"/>
    <w:rsid w:val="00735381"/>
    <w:rsid w:val="007363FE"/>
    <w:rsid w:val="00736D6F"/>
    <w:rsid w:val="0074014C"/>
    <w:rsid w:val="00741656"/>
    <w:rsid w:val="0074207B"/>
    <w:rsid w:val="00742164"/>
    <w:rsid w:val="007425D5"/>
    <w:rsid w:val="007434DC"/>
    <w:rsid w:val="0074407C"/>
    <w:rsid w:val="007443EA"/>
    <w:rsid w:val="007444A8"/>
    <w:rsid w:val="0074476D"/>
    <w:rsid w:val="00744C0E"/>
    <w:rsid w:val="0074539C"/>
    <w:rsid w:val="00745752"/>
    <w:rsid w:val="007473CD"/>
    <w:rsid w:val="00747C35"/>
    <w:rsid w:val="00751072"/>
    <w:rsid w:val="00751334"/>
    <w:rsid w:val="00752352"/>
    <w:rsid w:val="007526DB"/>
    <w:rsid w:val="0075276C"/>
    <w:rsid w:val="00752956"/>
    <w:rsid w:val="00753B12"/>
    <w:rsid w:val="00753CC1"/>
    <w:rsid w:val="007547EA"/>
    <w:rsid w:val="00754A73"/>
    <w:rsid w:val="00755454"/>
    <w:rsid w:val="0075604E"/>
    <w:rsid w:val="00760B2C"/>
    <w:rsid w:val="007622EA"/>
    <w:rsid w:val="007627F6"/>
    <w:rsid w:val="00762AE4"/>
    <w:rsid w:val="00762DDD"/>
    <w:rsid w:val="0076417D"/>
    <w:rsid w:val="00765BBE"/>
    <w:rsid w:val="00766061"/>
    <w:rsid w:val="007704F3"/>
    <w:rsid w:val="007710F2"/>
    <w:rsid w:val="007716E9"/>
    <w:rsid w:val="00773060"/>
    <w:rsid w:val="00773513"/>
    <w:rsid w:val="0077365E"/>
    <w:rsid w:val="007741BD"/>
    <w:rsid w:val="0077473F"/>
    <w:rsid w:val="00775C9E"/>
    <w:rsid w:val="007775AA"/>
    <w:rsid w:val="00777708"/>
    <w:rsid w:val="007778B0"/>
    <w:rsid w:val="00777BDA"/>
    <w:rsid w:val="00781D02"/>
    <w:rsid w:val="007828E3"/>
    <w:rsid w:val="00782BB0"/>
    <w:rsid w:val="007831D6"/>
    <w:rsid w:val="00785111"/>
    <w:rsid w:val="00785A2E"/>
    <w:rsid w:val="007860BA"/>
    <w:rsid w:val="00786EFB"/>
    <w:rsid w:val="007876BF"/>
    <w:rsid w:val="00787FE9"/>
    <w:rsid w:val="007908C6"/>
    <w:rsid w:val="007912A7"/>
    <w:rsid w:val="007939D1"/>
    <w:rsid w:val="00793AEA"/>
    <w:rsid w:val="007944F5"/>
    <w:rsid w:val="007947EE"/>
    <w:rsid w:val="00794B80"/>
    <w:rsid w:val="00795343"/>
    <w:rsid w:val="00795B5C"/>
    <w:rsid w:val="00796193"/>
    <w:rsid w:val="007963DF"/>
    <w:rsid w:val="00796772"/>
    <w:rsid w:val="00796F80"/>
    <w:rsid w:val="00797128"/>
    <w:rsid w:val="00797531"/>
    <w:rsid w:val="007A05B6"/>
    <w:rsid w:val="007A141E"/>
    <w:rsid w:val="007A1AA9"/>
    <w:rsid w:val="007A2AA5"/>
    <w:rsid w:val="007A3667"/>
    <w:rsid w:val="007A56B7"/>
    <w:rsid w:val="007A5CEC"/>
    <w:rsid w:val="007A61F8"/>
    <w:rsid w:val="007A7386"/>
    <w:rsid w:val="007A7861"/>
    <w:rsid w:val="007B01B5"/>
    <w:rsid w:val="007B0229"/>
    <w:rsid w:val="007B0BFE"/>
    <w:rsid w:val="007B1B62"/>
    <w:rsid w:val="007B1C22"/>
    <w:rsid w:val="007B24BC"/>
    <w:rsid w:val="007B3C6A"/>
    <w:rsid w:val="007B41A6"/>
    <w:rsid w:val="007B4652"/>
    <w:rsid w:val="007B4FD7"/>
    <w:rsid w:val="007B5F56"/>
    <w:rsid w:val="007B7B09"/>
    <w:rsid w:val="007B7C01"/>
    <w:rsid w:val="007C1B6C"/>
    <w:rsid w:val="007C29E1"/>
    <w:rsid w:val="007C2CEC"/>
    <w:rsid w:val="007C3391"/>
    <w:rsid w:val="007C4D57"/>
    <w:rsid w:val="007C4F4F"/>
    <w:rsid w:val="007C5719"/>
    <w:rsid w:val="007C5812"/>
    <w:rsid w:val="007C70BD"/>
    <w:rsid w:val="007C74F4"/>
    <w:rsid w:val="007D151B"/>
    <w:rsid w:val="007D1C72"/>
    <w:rsid w:val="007D1E64"/>
    <w:rsid w:val="007D223D"/>
    <w:rsid w:val="007D3BE5"/>
    <w:rsid w:val="007D5505"/>
    <w:rsid w:val="007D5B5D"/>
    <w:rsid w:val="007D68CB"/>
    <w:rsid w:val="007D7A1C"/>
    <w:rsid w:val="007D7D7B"/>
    <w:rsid w:val="007D7FE6"/>
    <w:rsid w:val="007E00AB"/>
    <w:rsid w:val="007E01A4"/>
    <w:rsid w:val="007E03EC"/>
    <w:rsid w:val="007E0581"/>
    <w:rsid w:val="007E11D7"/>
    <w:rsid w:val="007E1334"/>
    <w:rsid w:val="007E1AA0"/>
    <w:rsid w:val="007E1E4C"/>
    <w:rsid w:val="007E2C35"/>
    <w:rsid w:val="007E427E"/>
    <w:rsid w:val="007E450C"/>
    <w:rsid w:val="007E4AD4"/>
    <w:rsid w:val="007E5C16"/>
    <w:rsid w:val="007E5C40"/>
    <w:rsid w:val="007E7B46"/>
    <w:rsid w:val="007F02C3"/>
    <w:rsid w:val="007F11E6"/>
    <w:rsid w:val="007F20FF"/>
    <w:rsid w:val="007F2388"/>
    <w:rsid w:val="007F2641"/>
    <w:rsid w:val="007F280C"/>
    <w:rsid w:val="007F2FAC"/>
    <w:rsid w:val="007F349F"/>
    <w:rsid w:val="007F475E"/>
    <w:rsid w:val="007F5BA5"/>
    <w:rsid w:val="007F6891"/>
    <w:rsid w:val="00801D9D"/>
    <w:rsid w:val="00801FD8"/>
    <w:rsid w:val="00802917"/>
    <w:rsid w:val="00802E1E"/>
    <w:rsid w:val="00804124"/>
    <w:rsid w:val="0080421C"/>
    <w:rsid w:val="008049E4"/>
    <w:rsid w:val="00804B0A"/>
    <w:rsid w:val="00804D61"/>
    <w:rsid w:val="00804E0C"/>
    <w:rsid w:val="00807556"/>
    <w:rsid w:val="0080765B"/>
    <w:rsid w:val="00807D21"/>
    <w:rsid w:val="008104B8"/>
    <w:rsid w:val="00810748"/>
    <w:rsid w:val="008109CA"/>
    <w:rsid w:val="00812036"/>
    <w:rsid w:val="008137C4"/>
    <w:rsid w:val="00813D5C"/>
    <w:rsid w:val="00813D9B"/>
    <w:rsid w:val="008140EC"/>
    <w:rsid w:val="00814A2D"/>
    <w:rsid w:val="00817095"/>
    <w:rsid w:val="008171AA"/>
    <w:rsid w:val="0082041F"/>
    <w:rsid w:val="00821A95"/>
    <w:rsid w:val="00822077"/>
    <w:rsid w:val="00822A02"/>
    <w:rsid w:val="008231A9"/>
    <w:rsid w:val="0082357B"/>
    <w:rsid w:val="0082395F"/>
    <w:rsid w:val="00823B22"/>
    <w:rsid w:val="008254BC"/>
    <w:rsid w:val="00826FDC"/>
    <w:rsid w:val="008308BE"/>
    <w:rsid w:val="00830CE5"/>
    <w:rsid w:val="008313C2"/>
    <w:rsid w:val="00832520"/>
    <w:rsid w:val="00832E80"/>
    <w:rsid w:val="00832EB5"/>
    <w:rsid w:val="00832F22"/>
    <w:rsid w:val="0083565A"/>
    <w:rsid w:val="00835A0B"/>
    <w:rsid w:val="008409AE"/>
    <w:rsid w:val="00840EA7"/>
    <w:rsid w:val="008428E1"/>
    <w:rsid w:val="00842F87"/>
    <w:rsid w:val="008432CC"/>
    <w:rsid w:val="00843CE4"/>
    <w:rsid w:val="0084425F"/>
    <w:rsid w:val="008445A6"/>
    <w:rsid w:val="00844D72"/>
    <w:rsid w:val="00844E79"/>
    <w:rsid w:val="008465D2"/>
    <w:rsid w:val="00850792"/>
    <w:rsid w:val="0085298F"/>
    <w:rsid w:val="00852FA8"/>
    <w:rsid w:val="00853AF4"/>
    <w:rsid w:val="00853E9B"/>
    <w:rsid w:val="008541E9"/>
    <w:rsid w:val="00854230"/>
    <w:rsid w:val="00854C30"/>
    <w:rsid w:val="00854C99"/>
    <w:rsid w:val="008555AD"/>
    <w:rsid w:val="008571AA"/>
    <w:rsid w:val="00860962"/>
    <w:rsid w:val="00860CBD"/>
    <w:rsid w:val="00860E69"/>
    <w:rsid w:val="00861CA3"/>
    <w:rsid w:val="00861DD6"/>
    <w:rsid w:val="00861F40"/>
    <w:rsid w:val="00863211"/>
    <w:rsid w:val="00863541"/>
    <w:rsid w:val="008646F4"/>
    <w:rsid w:val="00864778"/>
    <w:rsid w:val="00866B5D"/>
    <w:rsid w:val="00866BCA"/>
    <w:rsid w:val="00866CFE"/>
    <w:rsid w:val="00871B95"/>
    <w:rsid w:val="008728CD"/>
    <w:rsid w:val="00873215"/>
    <w:rsid w:val="008733E5"/>
    <w:rsid w:val="0087374A"/>
    <w:rsid w:val="00873CA8"/>
    <w:rsid w:val="00874174"/>
    <w:rsid w:val="008741C9"/>
    <w:rsid w:val="00874DFD"/>
    <w:rsid w:val="00875651"/>
    <w:rsid w:val="00875717"/>
    <w:rsid w:val="0087645A"/>
    <w:rsid w:val="00880E0B"/>
    <w:rsid w:val="00881BD7"/>
    <w:rsid w:val="00881C65"/>
    <w:rsid w:val="008820AF"/>
    <w:rsid w:val="008828CA"/>
    <w:rsid w:val="00882AD4"/>
    <w:rsid w:val="00882C00"/>
    <w:rsid w:val="00882E5B"/>
    <w:rsid w:val="00882EAF"/>
    <w:rsid w:val="00885021"/>
    <w:rsid w:val="00885294"/>
    <w:rsid w:val="008853F8"/>
    <w:rsid w:val="00885EAA"/>
    <w:rsid w:val="00886C30"/>
    <w:rsid w:val="00886F70"/>
    <w:rsid w:val="00887099"/>
    <w:rsid w:val="008870EA"/>
    <w:rsid w:val="00887663"/>
    <w:rsid w:val="00887E71"/>
    <w:rsid w:val="00890CE6"/>
    <w:rsid w:val="00891958"/>
    <w:rsid w:val="00892A08"/>
    <w:rsid w:val="008943CF"/>
    <w:rsid w:val="008945D6"/>
    <w:rsid w:val="00895C0F"/>
    <w:rsid w:val="00895FE5"/>
    <w:rsid w:val="00896FAB"/>
    <w:rsid w:val="008973E6"/>
    <w:rsid w:val="00897778"/>
    <w:rsid w:val="00897A39"/>
    <w:rsid w:val="00897BD4"/>
    <w:rsid w:val="008A08A4"/>
    <w:rsid w:val="008A15EC"/>
    <w:rsid w:val="008A4526"/>
    <w:rsid w:val="008A4B15"/>
    <w:rsid w:val="008A4CB3"/>
    <w:rsid w:val="008A4FDA"/>
    <w:rsid w:val="008A54AF"/>
    <w:rsid w:val="008A5C29"/>
    <w:rsid w:val="008A61A8"/>
    <w:rsid w:val="008A64CF"/>
    <w:rsid w:val="008A7775"/>
    <w:rsid w:val="008A7CB0"/>
    <w:rsid w:val="008A7DD8"/>
    <w:rsid w:val="008B0016"/>
    <w:rsid w:val="008B00D1"/>
    <w:rsid w:val="008B0A79"/>
    <w:rsid w:val="008B0EAA"/>
    <w:rsid w:val="008B1332"/>
    <w:rsid w:val="008B21DA"/>
    <w:rsid w:val="008B25D2"/>
    <w:rsid w:val="008B2DD2"/>
    <w:rsid w:val="008B361D"/>
    <w:rsid w:val="008B3825"/>
    <w:rsid w:val="008B420A"/>
    <w:rsid w:val="008B501F"/>
    <w:rsid w:val="008B51E2"/>
    <w:rsid w:val="008B5652"/>
    <w:rsid w:val="008B56C4"/>
    <w:rsid w:val="008B5982"/>
    <w:rsid w:val="008B6135"/>
    <w:rsid w:val="008B6214"/>
    <w:rsid w:val="008B66C8"/>
    <w:rsid w:val="008B6DBE"/>
    <w:rsid w:val="008B73E8"/>
    <w:rsid w:val="008B7B4F"/>
    <w:rsid w:val="008B7F2F"/>
    <w:rsid w:val="008C0ECB"/>
    <w:rsid w:val="008C1818"/>
    <w:rsid w:val="008C30A0"/>
    <w:rsid w:val="008C3173"/>
    <w:rsid w:val="008C3DF1"/>
    <w:rsid w:val="008C42FB"/>
    <w:rsid w:val="008C45B6"/>
    <w:rsid w:val="008C54D9"/>
    <w:rsid w:val="008C5E4C"/>
    <w:rsid w:val="008D0F23"/>
    <w:rsid w:val="008D1B34"/>
    <w:rsid w:val="008D2B93"/>
    <w:rsid w:val="008D31AD"/>
    <w:rsid w:val="008D3802"/>
    <w:rsid w:val="008D57F5"/>
    <w:rsid w:val="008D5871"/>
    <w:rsid w:val="008D5BCA"/>
    <w:rsid w:val="008E07BA"/>
    <w:rsid w:val="008E0BDD"/>
    <w:rsid w:val="008E0F0D"/>
    <w:rsid w:val="008E1130"/>
    <w:rsid w:val="008E160B"/>
    <w:rsid w:val="008E170C"/>
    <w:rsid w:val="008E24FB"/>
    <w:rsid w:val="008E3173"/>
    <w:rsid w:val="008E40F9"/>
    <w:rsid w:val="008E4479"/>
    <w:rsid w:val="008E4958"/>
    <w:rsid w:val="008E510A"/>
    <w:rsid w:val="008E6B75"/>
    <w:rsid w:val="008E6C61"/>
    <w:rsid w:val="008E7659"/>
    <w:rsid w:val="008E7F9D"/>
    <w:rsid w:val="008F05DE"/>
    <w:rsid w:val="008F09AE"/>
    <w:rsid w:val="008F0AC3"/>
    <w:rsid w:val="008F1DC5"/>
    <w:rsid w:val="008F1F8E"/>
    <w:rsid w:val="008F2299"/>
    <w:rsid w:val="008F2441"/>
    <w:rsid w:val="008F28C0"/>
    <w:rsid w:val="008F2AFB"/>
    <w:rsid w:val="008F4B96"/>
    <w:rsid w:val="008F53E8"/>
    <w:rsid w:val="008F58D0"/>
    <w:rsid w:val="008F5F59"/>
    <w:rsid w:val="008F640B"/>
    <w:rsid w:val="008F79F2"/>
    <w:rsid w:val="008F7B57"/>
    <w:rsid w:val="0090242B"/>
    <w:rsid w:val="00903866"/>
    <w:rsid w:val="009050C0"/>
    <w:rsid w:val="0090528C"/>
    <w:rsid w:val="00905466"/>
    <w:rsid w:val="00905918"/>
    <w:rsid w:val="00905D51"/>
    <w:rsid w:val="00905F65"/>
    <w:rsid w:val="00906ED2"/>
    <w:rsid w:val="00907301"/>
    <w:rsid w:val="00907D99"/>
    <w:rsid w:val="00910119"/>
    <w:rsid w:val="0091015A"/>
    <w:rsid w:val="00911462"/>
    <w:rsid w:val="0091183B"/>
    <w:rsid w:val="00911B53"/>
    <w:rsid w:val="00911B78"/>
    <w:rsid w:val="00912436"/>
    <w:rsid w:val="00913694"/>
    <w:rsid w:val="00914B83"/>
    <w:rsid w:val="009159E4"/>
    <w:rsid w:val="009166D3"/>
    <w:rsid w:val="00916BA8"/>
    <w:rsid w:val="0092167E"/>
    <w:rsid w:val="00921E32"/>
    <w:rsid w:val="00921E89"/>
    <w:rsid w:val="00922097"/>
    <w:rsid w:val="009220E9"/>
    <w:rsid w:val="00922DD4"/>
    <w:rsid w:val="00923E67"/>
    <w:rsid w:val="00923E96"/>
    <w:rsid w:val="00924AA3"/>
    <w:rsid w:val="00924B04"/>
    <w:rsid w:val="009255FA"/>
    <w:rsid w:val="00925647"/>
    <w:rsid w:val="0092652E"/>
    <w:rsid w:val="00926589"/>
    <w:rsid w:val="0092691D"/>
    <w:rsid w:val="00927612"/>
    <w:rsid w:val="00927737"/>
    <w:rsid w:val="00930F9F"/>
    <w:rsid w:val="00930FF5"/>
    <w:rsid w:val="00931D1D"/>
    <w:rsid w:val="00931D32"/>
    <w:rsid w:val="009323E1"/>
    <w:rsid w:val="009324A8"/>
    <w:rsid w:val="00932532"/>
    <w:rsid w:val="00934A46"/>
    <w:rsid w:val="00935BC3"/>
    <w:rsid w:val="00937266"/>
    <w:rsid w:val="00940AA9"/>
    <w:rsid w:val="00941264"/>
    <w:rsid w:val="0094296E"/>
    <w:rsid w:val="0094298C"/>
    <w:rsid w:val="009434E1"/>
    <w:rsid w:val="0094553A"/>
    <w:rsid w:val="00947FC1"/>
    <w:rsid w:val="009517E1"/>
    <w:rsid w:val="00951B46"/>
    <w:rsid w:val="009533D9"/>
    <w:rsid w:val="0095377B"/>
    <w:rsid w:val="00953D64"/>
    <w:rsid w:val="00953F93"/>
    <w:rsid w:val="009542EA"/>
    <w:rsid w:val="00954B47"/>
    <w:rsid w:val="0095537A"/>
    <w:rsid w:val="009559E0"/>
    <w:rsid w:val="00955A80"/>
    <w:rsid w:val="00956257"/>
    <w:rsid w:val="00956B1E"/>
    <w:rsid w:val="00957439"/>
    <w:rsid w:val="009576D1"/>
    <w:rsid w:val="009578A4"/>
    <w:rsid w:val="0096131B"/>
    <w:rsid w:val="00961529"/>
    <w:rsid w:val="00961854"/>
    <w:rsid w:val="00962152"/>
    <w:rsid w:val="009625E8"/>
    <w:rsid w:val="0096364A"/>
    <w:rsid w:val="00963AA8"/>
    <w:rsid w:val="00963D8C"/>
    <w:rsid w:val="00963F51"/>
    <w:rsid w:val="00964BA2"/>
    <w:rsid w:val="009670ED"/>
    <w:rsid w:val="00967295"/>
    <w:rsid w:val="00967BB3"/>
    <w:rsid w:val="00967BFF"/>
    <w:rsid w:val="00970710"/>
    <w:rsid w:val="009708F2"/>
    <w:rsid w:val="00970D2C"/>
    <w:rsid w:val="00971292"/>
    <w:rsid w:val="00971AAF"/>
    <w:rsid w:val="00971F37"/>
    <w:rsid w:val="00972284"/>
    <w:rsid w:val="0097384C"/>
    <w:rsid w:val="009738C0"/>
    <w:rsid w:val="00974ED3"/>
    <w:rsid w:val="0097583A"/>
    <w:rsid w:val="00975E36"/>
    <w:rsid w:val="009767B4"/>
    <w:rsid w:val="00976A11"/>
    <w:rsid w:val="00977BCF"/>
    <w:rsid w:val="00977F49"/>
    <w:rsid w:val="009817FD"/>
    <w:rsid w:val="00981EDA"/>
    <w:rsid w:val="00982365"/>
    <w:rsid w:val="009844BA"/>
    <w:rsid w:val="009857F1"/>
    <w:rsid w:val="00985A7D"/>
    <w:rsid w:val="00985EC8"/>
    <w:rsid w:val="00985F93"/>
    <w:rsid w:val="00986BF8"/>
    <w:rsid w:val="00986C82"/>
    <w:rsid w:val="009911F3"/>
    <w:rsid w:val="00991319"/>
    <w:rsid w:val="0099311D"/>
    <w:rsid w:val="00993552"/>
    <w:rsid w:val="00993CD7"/>
    <w:rsid w:val="00994865"/>
    <w:rsid w:val="00995A6D"/>
    <w:rsid w:val="00995DAD"/>
    <w:rsid w:val="00995F4D"/>
    <w:rsid w:val="00996726"/>
    <w:rsid w:val="00996EF4"/>
    <w:rsid w:val="009973BE"/>
    <w:rsid w:val="00997849"/>
    <w:rsid w:val="009A0FE4"/>
    <w:rsid w:val="009A1480"/>
    <w:rsid w:val="009A35FA"/>
    <w:rsid w:val="009A3D32"/>
    <w:rsid w:val="009A3DE5"/>
    <w:rsid w:val="009A53DE"/>
    <w:rsid w:val="009A5649"/>
    <w:rsid w:val="009A6D30"/>
    <w:rsid w:val="009A78A9"/>
    <w:rsid w:val="009B0854"/>
    <w:rsid w:val="009B0ADA"/>
    <w:rsid w:val="009B0F2B"/>
    <w:rsid w:val="009B1482"/>
    <w:rsid w:val="009B1B86"/>
    <w:rsid w:val="009B35DC"/>
    <w:rsid w:val="009B3740"/>
    <w:rsid w:val="009B579E"/>
    <w:rsid w:val="009B5866"/>
    <w:rsid w:val="009B5A24"/>
    <w:rsid w:val="009B6153"/>
    <w:rsid w:val="009B7708"/>
    <w:rsid w:val="009C0A23"/>
    <w:rsid w:val="009C2E32"/>
    <w:rsid w:val="009C3C50"/>
    <w:rsid w:val="009C4B9D"/>
    <w:rsid w:val="009C4E1E"/>
    <w:rsid w:val="009C595B"/>
    <w:rsid w:val="009C6673"/>
    <w:rsid w:val="009C6CB5"/>
    <w:rsid w:val="009C6CFE"/>
    <w:rsid w:val="009C7D3E"/>
    <w:rsid w:val="009D0B0C"/>
    <w:rsid w:val="009D0C37"/>
    <w:rsid w:val="009D2D63"/>
    <w:rsid w:val="009D60F4"/>
    <w:rsid w:val="009D6686"/>
    <w:rsid w:val="009D6C0F"/>
    <w:rsid w:val="009D6D3D"/>
    <w:rsid w:val="009D7037"/>
    <w:rsid w:val="009D71AB"/>
    <w:rsid w:val="009D72AF"/>
    <w:rsid w:val="009D7595"/>
    <w:rsid w:val="009D7679"/>
    <w:rsid w:val="009D7C0C"/>
    <w:rsid w:val="009D7F0B"/>
    <w:rsid w:val="009E1F57"/>
    <w:rsid w:val="009E20EB"/>
    <w:rsid w:val="009E489A"/>
    <w:rsid w:val="009E5212"/>
    <w:rsid w:val="009E6C19"/>
    <w:rsid w:val="009E6E2F"/>
    <w:rsid w:val="009F0845"/>
    <w:rsid w:val="009F1EDE"/>
    <w:rsid w:val="009F2CEE"/>
    <w:rsid w:val="009F2EF1"/>
    <w:rsid w:val="009F3F1F"/>
    <w:rsid w:val="009F426B"/>
    <w:rsid w:val="009F6192"/>
    <w:rsid w:val="009F672D"/>
    <w:rsid w:val="009F6E2E"/>
    <w:rsid w:val="009F7EA7"/>
    <w:rsid w:val="00A000EF"/>
    <w:rsid w:val="00A00395"/>
    <w:rsid w:val="00A01B93"/>
    <w:rsid w:val="00A037A5"/>
    <w:rsid w:val="00A04292"/>
    <w:rsid w:val="00A051FE"/>
    <w:rsid w:val="00A05BED"/>
    <w:rsid w:val="00A05C06"/>
    <w:rsid w:val="00A05C6E"/>
    <w:rsid w:val="00A06128"/>
    <w:rsid w:val="00A0687B"/>
    <w:rsid w:val="00A06974"/>
    <w:rsid w:val="00A073B1"/>
    <w:rsid w:val="00A07888"/>
    <w:rsid w:val="00A07A81"/>
    <w:rsid w:val="00A10362"/>
    <w:rsid w:val="00A11268"/>
    <w:rsid w:val="00A1225D"/>
    <w:rsid w:val="00A12465"/>
    <w:rsid w:val="00A12A59"/>
    <w:rsid w:val="00A1366E"/>
    <w:rsid w:val="00A1485F"/>
    <w:rsid w:val="00A14BF4"/>
    <w:rsid w:val="00A14F1C"/>
    <w:rsid w:val="00A156C9"/>
    <w:rsid w:val="00A15AE5"/>
    <w:rsid w:val="00A16536"/>
    <w:rsid w:val="00A16E35"/>
    <w:rsid w:val="00A20159"/>
    <w:rsid w:val="00A2137A"/>
    <w:rsid w:val="00A21480"/>
    <w:rsid w:val="00A23BE3"/>
    <w:rsid w:val="00A24116"/>
    <w:rsid w:val="00A242BE"/>
    <w:rsid w:val="00A25BB6"/>
    <w:rsid w:val="00A278EB"/>
    <w:rsid w:val="00A30ABB"/>
    <w:rsid w:val="00A320D9"/>
    <w:rsid w:val="00A326BC"/>
    <w:rsid w:val="00A32801"/>
    <w:rsid w:val="00A33A01"/>
    <w:rsid w:val="00A33BC1"/>
    <w:rsid w:val="00A33C4B"/>
    <w:rsid w:val="00A33F92"/>
    <w:rsid w:val="00A342EB"/>
    <w:rsid w:val="00A358F0"/>
    <w:rsid w:val="00A35CD1"/>
    <w:rsid w:val="00A36261"/>
    <w:rsid w:val="00A36422"/>
    <w:rsid w:val="00A36474"/>
    <w:rsid w:val="00A37EFC"/>
    <w:rsid w:val="00A40451"/>
    <w:rsid w:val="00A40764"/>
    <w:rsid w:val="00A40A9D"/>
    <w:rsid w:val="00A412F8"/>
    <w:rsid w:val="00A41637"/>
    <w:rsid w:val="00A41972"/>
    <w:rsid w:val="00A41BCD"/>
    <w:rsid w:val="00A41D75"/>
    <w:rsid w:val="00A43152"/>
    <w:rsid w:val="00A44E8E"/>
    <w:rsid w:val="00A45E92"/>
    <w:rsid w:val="00A46FB9"/>
    <w:rsid w:val="00A47199"/>
    <w:rsid w:val="00A501AC"/>
    <w:rsid w:val="00A503F6"/>
    <w:rsid w:val="00A50452"/>
    <w:rsid w:val="00A508DC"/>
    <w:rsid w:val="00A511FF"/>
    <w:rsid w:val="00A51559"/>
    <w:rsid w:val="00A51681"/>
    <w:rsid w:val="00A51EB0"/>
    <w:rsid w:val="00A52768"/>
    <w:rsid w:val="00A52861"/>
    <w:rsid w:val="00A52A2C"/>
    <w:rsid w:val="00A548C6"/>
    <w:rsid w:val="00A54C2F"/>
    <w:rsid w:val="00A55507"/>
    <w:rsid w:val="00A57245"/>
    <w:rsid w:val="00A6026F"/>
    <w:rsid w:val="00A60656"/>
    <w:rsid w:val="00A614D8"/>
    <w:rsid w:val="00A61592"/>
    <w:rsid w:val="00A618ED"/>
    <w:rsid w:val="00A61B9A"/>
    <w:rsid w:val="00A61E26"/>
    <w:rsid w:val="00A61FC3"/>
    <w:rsid w:val="00A655D6"/>
    <w:rsid w:val="00A656CE"/>
    <w:rsid w:val="00A661A9"/>
    <w:rsid w:val="00A66B5B"/>
    <w:rsid w:val="00A66E07"/>
    <w:rsid w:val="00A672B3"/>
    <w:rsid w:val="00A676CB"/>
    <w:rsid w:val="00A67BE5"/>
    <w:rsid w:val="00A70D4D"/>
    <w:rsid w:val="00A719BF"/>
    <w:rsid w:val="00A7382E"/>
    <w:rsid w:val="00A73BA2"/>
    <w:rsid w:val="00A73F3E"/>
    <w:rsid w:val="00A7400C"/>
    <w:rsid w:val="00A74222"/>
    <w:rsid w:val="00A74387"/>
    <w:rsid w:val="00A74A95"/>
    <w:rsid w:val="00A7520F"/>
    <w:rsid w:val="00A75835"/>
    <w:rsid w:val="00A75DAC"/>
    <w:rsid w:val="00A76771"/>
    <w:rsid w:val="00A778F3"/>
    <w:rsid w:val="00A80B85"/>
    <w:rsid w:val="00A80C6E"/>
    <w:rsid w:val="00A80EB5"/>
    <w:rsid w:val="00A82509"/>
    <w:rsid w:val="00A82DDB"/>
    <w:rsid w:val="00A83FA7"/>
    <w:rsid w:val="00A84AD9"/>
    <w:rsid w:val="00A84CB5"/>
    <w:rsid w:val="00A85D18"/>
    <w:rsid w:val="00A8608E"/>
    <w:rsid w:val="00A86211"/>
    <w:rsid w:val="00A87B90"/>
    <w:rsid w:val="00A87BF7"/>
    <w:rsid w:val="00A9069E"/>
    <w:rsid w:val="00A923EA"/>
    <w:rsid w:val="00A93B35"/>
    <w:rsid w:val="00A94105"/>
    <w:rsid w:val="00A946C6"/>
    <w:rsid w:val="00A94A0D"/>
    <w:rsid w:val="00A9526B"/>
    <w:rsid w:val="00A96256"/>
    <w:rsid w:val="00A96A09"/>
    <w:rsid w:val="00AA0497"/>
    <w:rsid w:val="00AA0955"/>
    <w:rsid w:val="00AA1E6A"/>
    <w:rsid w:val="00AA2744"/>
    <w:rsid w:val="00AA3F55"/>
    <w:rsid w:val="00AA46E5"/>
    <w:rsid w:val="00AA46E6"/>
    <w:rsid w:val="00AA4E3C"/>
    <w:rsid w:val="00AA5FEE"/>
    <w:rsid w:val="00AA6624"/>
    <w:rsid w:val="00AA6E94"/>
    <w:rsid w:val="00AA7BC6"/>
    <w:rsid w:val="00AA7D6B"/>
    <w:rsid w:val="00AB03C3"/>
    <w:rsid w:val="00AB060C"/>
    <w:rsid w:val="00AB07BF"/>
    <w:rsid w:val="00AB09BC"/>
    <w:rsid w:val="00AB1987"/>
    <w:rsid w:val="00AB299D"/>
    <w:rsid w:val="00AB2BF1"/>
    <w:rsid w:val="00AB3600"/>
    <w:rsid w:val="00AB3A4C"/>
    <w:rsid w:val="00AB3ACD"/>
    <w:rsid w:val="00AB3B7A"/>
    <w:rsid w:val="00AB5F0B"/>
    <w:rsid w:val="00AB6199"/>
    <w:rsid w:val="00AB67A6"/>
    <w:rsid w:val="00AB6C64"/>
    <w:rsid w:val="00AB7A2F"/>
    <w:rsid w:val="00AB7AED"/>
    <w:rsid w:val="00AC0183"/>
    <w:rsid w:val="00AC04B1"/>
    <w:rsid w:val="00AC0698"/>
    <w:rsid w:val="00AC1ACC"/>
    <w:rsid w:val="00AC2252"/>
    <w:rsid w:val="00AC2831"/>
    <w:rsid w:val="00AC2C91"/>
    <w:rsid w:val="00AC2FF1"/>
    <w:rsid w:val="00AC3092"/>
    <w:rsid w:val="00AC319E"/>
    <w:rsid w:val="00AC3729"/>
    <w:rsid w:val="00AC3ACD"/>
    <w:rsid w:val="00AC5988"/>
    <w:rsid w:val="00AC6DB3"/>
    <w:rsid w:val="00AC7B9C"/>
    <w:rsid w:val="00AD04FE"/>
    <w:rsid w:val="00AD1327"/>
    <w:rsid w:val="00AD15D0"/>
    <w:rsid w:val="00AD172C"/>
    <w:rsid w:val="00AD1F50"/>
    <w:rsid w:val="00AD426F"/>
    <w:rsid w:val="00AD457D"/>
    <w:rsid w:val="00AD5212"/>
    <w:rsid w:val="00AD5E4E"/>
    <w:rsid w:val="00AD6657"/>
    <w:rsid w:val="00AD6ADD"/>
    <w:rsid w:val="00AD703C"/>
    <w:rsid w:val="00AE1ECB"/>
    <w:rsid w:val="00AE22E9"/>
    <w:rsid w:val="00AE2C21"/>
    <w:rsid w:val="00AE3026"/>
    <w:rsid w:val="00AE31CB"/>
    <w:rsid w:val="00AE460D"/>
    <w:rsid w:val="00AE4981"/>
    <w:rsid w:val="00AE499B"/>
    <w:rsid w:val="00AE4ABE"/>
    <w:rsid w:val="00AE5C42"/>
    <w:rsid w:val="00AE601E"/>
    <w:rsid w:val="00AE609A"/>
    <w:rsid w:val="00AE6E56"/>
    <w:rsid w:val="00AE74EE"/>
    <w:rsid w:val="00AF0414"/>
    <w:rsid w:val="00AF0473"/>
    <w:rsid w:val="00AF0948"/>
    <w:rsid w:val="00AF0E8F"/>
    <w:rsid w:val="00AF15A0"/>
    <w:rsid w:val="00AF1B67"/>
    <w:rsid w:val="00AF2C40"/>
    <w:rsid w:val="00AF351C"/>
    <w:rsid w:val="00AF436C"/>
    <w:rsid w:val="00AF48F4"/>
    <w:rsid w:val="00AF4939"/>
    <w:rsid w:val="00AF4B35"/>
    <w:rsid w:val="00AF525C"/>
    <w:rsid w:val="00AF56FA"/>
    <w:rsid w:val="00AF584B"/>
    <w:rsid w:val="00AF6487"/>
    <w:rsid w:val="00AF6F09"/>
    <w:rsid w:val="00AF7A38"/>
    <w:rsid w:val="00B00963"/>
    <w:rsid w:val="00B01716"/>
    <w:rsid w:val="00B01BDE"/>
    <w:rsid w:val="00B02279"/>
    <w:rsid w:val="00B03227"/>
    <w:rsid w:val="00B038AD"/>
    <w:rsid w:val="00B038CA"/>
    <w:rsid w:val="00B03B5E"/>
    <w:rsid w:val="00B03B92"/>
    <w:rsid w:val="00B046B1"/>
    <w:rsid w:val="00B04801"/>
    <w:rsid w:val="00B0481F"/>
    <w:rsid w:val="00B04BD5"/>
    <w:rsid w:val="00B05534"/>
    <w:rsid w:val="00B06462"/>
    <w:rsid w:val="00B06E83"/>
    <w:rsid w:val="00B07922"/>
    <w:rsid w:val="00B10E8F"/>
    <w:rsid w:val="00B1104E"/>
    <w:rsid w:val="00B113E6"/>
    <w:rsid w:val="00B12088"/>
    <w:rsid w:val="00B128A7"/>
    <w:rsid w:val="00B137E7"/>
    <w:rsid w:val="00B14A97"/>
    <w:rsid w:val="00B14DD8"/>
    <w:rsid w:val="00B15017"/>
    <w:rsid w:val="00B155C3"/>
    <w:rsid w:val="00B1618D"/>
    <w:rsid w:val="00B165A6"/>
    <w:rsid w:val="00B168CC"/>
    <w:rsid w:val="00B1690D"/>
    <w:rsid w:val="00B17345"/>
    <w:rsid w:val="00B20268"/>
    <w:rsid w:val="00B20527"/>
    <w:rsid w:val="00B2077A"/>
    <w:rsid w:val="00B20FC6"/>
    <w:rsid w:val="00B22693"/>
    <w:rsid w:val="00B227A5"/>
    <w:rsid w:val="00B22806"/>
    <w:rsid w:val="00B228EE"/>
    <w:rsid w:val="00B22EA6"/>
    <w:rsid w:val="00B22F3E"/>
    <w:rsid w:val="00B235ED"/>
    <w:rsid w:val="00B253A6"/>
    <w:rsid w:val="00B25C33"/>
    <w:rsid w:val="00B25E29"/>
    <w:rsid w:val="00B2662C"/>
    <w:rsid w:val="00B26C72"/>
    <w:rsid w:val="00B2719B"/>
    <w:rsid w:val="00B30C78"/>
    <w:rsid w:val="00B323A4"/>
    <w:rsid w:val="00B33563"/>
    <w:rsid w:val="00B3404B"/>
    <w:rsid w:val="00B34094"/>
    <w:rsid w:val="00B343F3"/>
    <w:rsid w:val="00B34FE4"/>
    <w:rsid w:val="00B36321"/>
    <w:rsid w:val="00B4086C"/>
    <w:rsid w:val="00B40FC0"/>
    <w:rsid w:val="00B41E1D"/>
    <w:rsid w:val="00B42A6D"/>
    <w:rsid w:val="00B42F63"/>
    <w:rsid w:val="00B43D43"/>
    <w:rsid w:val="00B461DF"/>
    <w:rsid w:val="00B4644D"/>
    <w:rsid w:val="00B465F0"/>
    <w:rsid w:val="00B46E48"/>
    <w:rsid w:val="00B47162"/>
    <w:rsid w:val="00B47A98"/>
    <w:rsid w:val="00B47CBA"/>
    <w:rsid w:val="00B50D1C"/>
    <w:rsid w:val="00B513CC"/>
    <w:rsid w:val="00B51564"/>
    <w:rsid w:val="00B51582"/>
    <w:rsid w:val="00B5186D"/>
    <w:rsid w:val="00B52926"/>
    <w:rsid w:val="00B52F0C"/>
    <w:rsid w:val="00B52F2D"/>
    <w:rsid w:val="00B5372D"/>
    <w:rsid w:val="00B54526"/>
    <w:rsid w:val="00B54B31"/>
    <w:rsid w:val="00B55FE1"/>
    <w:rsid w:val="00B569FC"/>
    <w:rsid w:val="00B57430"/>
    <w:rsid w:val="00B574C8"/>
    <w:rsid w:val="00B57C0E"/>
    <w:rsid w:val="00B61ED0"/>
    <w:rsid w:val="00B6319D"/>
    <w:rsid w:val="00B63FDB"/>
    <w:rsid w:val="00B648B6"/>
    <w:rsid w:val="00B64967"/>
    <w:rsid w:val="00B65538"/>
    <w:rsid w:val="00B65A18"/>
    <w:rsid w:val="00B65F8B"/>
    <w:rsid w:val="00B6611D"/>
    <w:rsid w:val="00B66383"/>
    <w:rsid w:val="00B66799"/>
    <w:rsid w:val="00B66D30"/>
    <w:rsid w:val="00B67932"/>
    <w:rsid w:val="00B67D19"/>
    <w:rsid w:val="00B70163"/>
    <w:rsid w:val="00B706AF"/>
    <w:rsid w:val="00B7134B"/>
    <w:rsid w:val="00B71665"/>
    <w:rsid w:val="00B72331"/>
    <w:rsid w:val="00B725FA"/>
    <w:rsid w:val="00B72DFD"/>
    <w:rsid w:val="00B73BA9"/>
    <w:rsid w:val="00B73FA7"/>
    <w:rsid w:val="00B74318"/>
    <w:rsid w:val="00B76A92"/>
    <w:rsid w:val="00B76BCF"/>
    <w:rsid w:val="00B76C81"/>
    <w:rsid w:val="00B77B78"/>
    <w:rsid w:val="00B8022C"/>
    <w:rsid w:val="00B80357"/>
    <w:rsid w:val="00B80AC8"/>
    <w:rsid w:val="00B81929"/>
    <w:rsid w:val="00B81FE6"/>
    <w:rsid w:val="00B8206A"/>
    <w:rsid w:val="00B827C8"/>
    <w:rsid w:val="00B82F4A"/>
    <w:rsid w:val="00B83047"/>
    <w:rsid w:val="00B834A4"/>
    <w:rsid w:val="00B836B0"/>
    <w:rsid w:val="00B84072"/>
    <w:rsid w:val="00B84F18"/>
    <w:rsid w:val="00B853B4"/>
    <w:rsid w:val="00B85C37"/>
    <w:rsid w:val="00B85D7B"/>
    <w:rsid w:val="00B860C8"/>
    <w:rsid w:val="00B86B9B"/>
    <w:rsid w:val="00B8792F"/>
    <w:rsid w:val="00B9125F"/>
    <w:rsid w:val="00B916FF"/>
    <w:rsid w:val="00B92FFE"/>
    <w:rsid w:val="00B93BBA"/>
    <w:rsid w:val="00B94445"/>
    <w:rsid w:val="00B9493B"/>
    <w:rsid w:val="00B97115"/>
    <w:rsid w:val="00B976D7"/>
    <w:rsid w:val="00BA02AD"/>
    <w:rsid w:val="00BA06AE"/>
    <w:rsid w:val="00BA11F3"/>
    <w:rsid w:val="00BA185E"/>
    <w:rsid w:val="00BA2050"/>
    <w:rsid w:val="00BA20D0"/>
    <w:rsid w:val="00BA27A1"/>
    <w:rsid w:val="00BA2EEB"/>
    <w:rsid w:val="00BA2EFA"/>
    <w:rsid w:val="00BA2F74"/>
    <w:rsid w:val="00BA5E53"/>
    <w:rsid w:val="00BA759D"/>
    <w:rsid w:val="00BA7968"/>
    <w:rsid w:val="00BA7B15"/>
    <w:rsid w:val="00BB0320"/>
    <w:rsid w:val="00BB2668"/>
    <w:rsid w:val="00BB3275"/>
    <w:rsid w:val="00BB3604"/>
    <w:rsid w:val="00BB379D"/>
    <w:rsid w:val="00BB3F6D"/>
    <w:rsid w:val="00BB4131"/>
    <w:rsid w:val="00BB5B7E"/>
    <w:rsid w:val="00BB6239"/>
    <w:rsid w:val="00BB6FE9"/>
    <w:rsid w:val="00BC02EF"/>
    <w:rsid w:val="00BC2111"/>
    <w:rsid w:val="00BC2741"/>
    <w:rsid w:val="00BC2848"/>
    <w:rsid w:val="00BC3272"/>
    <w:rsid w:val="00BC3508"/>
    <w:rsid w:val="00BC3CA7"/>
    <w:rsid w:val="00BC3F0E"/>
    <w:rsid w:val="00BC3F14"/>
    <w:rsid w:val="00BC47DC"/>
    <w:rsid w:val="00BC51D6"/>
    <w:rsid w:val="00BC51E9"/>
    <w:rsid w:val="00BC62C0"/>
    <w:rsid w:val="00BC633A"/>
    <w:rsid w:val="00BC6777"/>
    <w:rsid w:val="00BC67F7"/>
    <w:rsid w:val="00BC6D95"/>
    <w:rsid w:val="00BC79A6"/>
    <w:rsid w:val="00BD07B4"/>
    <w:rsid w:val="00BD1CC1"/>
    <w:rsid w:val="00BD2A68"/>
    <w:rsid w:val="00BD2E54"/>
    <w:rsid w:val="00BD5061"/>
    <w:rsid w:val="00BD589A"/>
    <w:rsid w:val="00BD5D53"/>
    <w:rsid w:val="00BD672B"/>
    <w:rsid w:val="00BD6ED4"/>
    <w:rsid w:val="00BE0818"/>
    <w:rsid w:val="00BE181E"/>
    <w:rsid w:val="00BE1A32"/>
    <w:rsid w:val="00BE23F2"/>
    <w:rsid w:val="00BE2659"/>
    <w:rsid w:val="00BE2E87"/>
    <w:rsid w:val="00BE38A5"/>
    <w:rsid w:val="00BE3B53"/>
    <w:rsid w:val="00BE3BC7"/>
    <w:rsid w:val="00BE4562"/>
    <w:rsid w:val="00BE5586"/>
    <w:rsid w:val="00BE5599"/>
    <w:rsid w:val="00BE725B"/>
    <w:rsid w:val="00BE7721"/>
    <w:rsid w:val="00BF094D"/>
    <w:rsid w:val="00BF0CB2"/>
    <w:rsid w:val="00BF1BF2"/>
    <w:rsid w:val="00BF1D36"/>
    <w:rsid w:val="00BF2436"/>
    <w:rsid w:val="00BF3789"/>
    <w:rsid w:val="00BF4287"/>
    <w:rsid w:val="00BF4324"/>
    <w:rsid w:val="00BF4E26"/>
    <w:rsid w:val="00BF5865"/>
    <w:rsid w:val="00BF5927"/>
    <w:rsid w:val="00BF5953"/>
    <w:rsid w:val="00BF6C09"/>
    <w:rsid w:val="00BF6C1A"/>
    <w:rsid w:val="00BF7A85"/>
    <w:rsid w:val="00BF7D3E"/>
    <w:rsid w:val="00BF7F32"/>
    <w:rsid w:val="00C007A6"/>
    <w:rsid w:val="00C00D6D"/>
    <w:rsid w:val="00C00DBA"/>
    <w:rsid w:val="00C01BFA"/>
    <w:rsid w:val="00C01C2E"/>
    <w:rsid w:val="00C024FD"/>
    <w:rsid w:val="00C02901"/>
    <w:rsid w:val="00C02F81"/>
    <w:rsid w:val="00C03F41"/>
    <w:rsid w:val="00C04410"/>
    <w:rsid w:val="00C04991"/>
    <w:rsid w:val="00C04C79"/>
    <w:rsid w:val="00C05AC4"/>
    <w:rsid w:val="00C06539"/>
    <w:rsid w:val="00C100F8"/>
    <w:rsid w:val="00C11959"/>
    <w:rsid w:val="00C12A64"/>
    <w:rsid w:val="00C1305C"/>
    <w:rsid w:val="00C132E2"/>
    <w:rsid w:val="00C13981"/>
    <w:rsid w:val="00C13B83"/>
    <w:rsid w:val="00C13C5D"/>
    <w:rsid w:val="00C13C9B"/>
    <w:rsid w:val="00C13D90"/>
    <w:rsid w:val="00C147CB"/>
    <w:rsid w:val="00C14998"/>
    <w:rsid w:val="00C14AE0"/>
    <w:rsid w:val="00C14D20"/>
    <w:rsid w:val="00C15E25"/>
    <w:rsid w:val="00C168A4"/>
    <w:rsid w:val="00C168D7"/>
    <w:rsid w:val="00C1728D"/>
    <w:rsid w:val="00C1768D"/>
    <w:rsid w:val="00C207A9"/>
    <w:rsid w:val="00C20852"/>
    <w:rsid w:val="00C20865"/>
    <w:rsid w:val="00C20CF2"/>
    <w:rsid w:val="00C218B6"/>
    <w:rsid w:val="00C21B28"/>
    <w:rsid w:val="00C21D3B"/>
    <w:rsid w:val="00C22262"/>
    <w:rsid w:val="00C229E9"/>
    <w:rsid w:val="00C22F9B"/>
    <w:rsid w:val="00C24064"/>
    <w:rsid w:val="00C243EA"/>
    <w:rsid w:val="00C247A9"/>
    <w:rsid w:val="00C24E3E"/>
    <w:rsid w:val="00C25AA7"/>
    <w:rsid w:val="00C262EB"/>
    <w:rsid w:val="00C2682F"/>
    <w:rsid w:val="00C269F4"/>
    <w:rsid w:val="00C26CD3"/>
    <w:rsid w:val="00C26ED7"/>
    <w:rsid w:val="00C272E0"/>
    <w:rsid w:val="00C2763A"/>
    <w:rsid w:val="00C27BF9"/>
    <w:rsid w:val="00C27D3E"/>
    <w:rsid w:val="00C31248"/>
    <w:rsid w:val="00C31D09"/>
    <w:rsid w:val="00C325B3"/>
    <w:rsid w:val="00C3283F"/>
    <w:rsid w:val="00C32F79"/>
    <w:rsid w:val="00C33BF9"/>
    <w:rsid w:val="00C34B62"/>
    <w:rsid w:val="00C355FF"/>
    <w:rsid w:val="00C3566A"/>
    <w:rsid w:val="00C35A4A"/>
    <w:rsid w:val="00C35A68"/>
    <w:rsid w:val="00C35A6A"/>
    <w:rsid w:val="00C3630B"/>
    <w:rsid w:val="00C3675E"/>
    <w:rsid w:val="00C36952"/>
    <w:rsid w:val="00C36B72"/>
    <w:rsid w:val="00C36DAB"/>
    <w:rsid w:val="00C37616"/>
    <w:rsid w:val="00C4009F"/>
    <w:rsid w:val="00C404AF"/>
    <w:rsid w:val="00C40AD3"/>
    <w:rsid w:val="00C4102F"/>
    <w:rsid w:val="00C418ED"/>
    <w:rsid w:val="00C41AFE"/>
    <w:rsid w:val="00C41E20"/>
    <w:rsid w:val="00C434A1"/>
    <w:rsid w:val="00C43760"/>
    <w:rsid w:val="00C43890"/>
    <w:rsid w:val="00C43D1B"/>
    <w:rsid w:val="00C44990"/>
    <w:rsid w:val="00C44DB8"/>
    <w:rsid w:val="00C46786"/>
    <w:rsid w:val="00C46C79"/>
    <w:rsid w:val="00C50021"/>
    <w:rsid w:val="00C50045"/>
    <w:rsid w:val="00C50267"/>
    <w:rsid w:val="00C50446"/>
    <w:rsid w:val="00C511E1"/>
    <w:rsid w:val="00C51255"/>
    <w:rsid w:val="00C52389"/>
    <w:rsid w:val="00C53013"/>
    <w:rsid w:val="00C53D02"/>
    <w:rsid w:val="00C54C13"/>
    <w:rsid w:val="00C54D4A"/>
    <w:rsid w:val="00C54DF5"/>
    <w:rsid w:val="00C54E36"/>
    <w:rsid w:val="00C54E64"/>
    <w:rsid w:val="00C55C44"/>
    <w:rsid w:val="00C55C7E"/>
    <w:rsid w:val="00C600E7"/>
    <w:rsid w:val="00C60692"/>
    <w:rsid w:val="00C60873"/>
    <w:rsid w:val="00C60AD4"/>
    <w:rsid w:val="00C6155D"/>
    <w:rsid w:val="00C6177C"/>
    <w:rsid w:val="00C617ED"/>
    <w:rsid w:val="00C61827"/>
    <w:rsid w:val="00C61CAE"/>
    <w:rsid w:val="00C61D2A"/>
    <w:rsid w:val="00C6319D"/>
    <w:rsid w:val="00C631C5"/>
    <w:rsid w:val="00C6390D"/>
    <w:rsid w:val="00C64534"/>
    <w:rsid w:val="00C64859"/>
    <w:rsid w:val="00C65465"/>
    <w:rsid w:val="00C65502"/>
    <w:rsid w:val="00C675EB"/>
    <w:rsid w:val="00C676EA"/>
    <w:rsid w:val="00C700FE"/>
    <w:rsid w:val="00C72424"/>
    <w:rsid w:val="00C73E8B"/>
    <w:rsid w:val="00C74F5C"/>
    <w:rsid w:val="00C75C02"/>
    <w:rsid w:val="00C76BFE"/>
    <w:rsid w:val="00C77681"/>
    <w:rsid w:val="00C77D90"/>
    <w:rsid w:val="00C808F0"/>
    <w:rsid w:val="00C809E5"/>
    <w:rsid w:val="00C846AC"/>
    <w:rsid w:val="00C8494C"/>
    <w:rsid w:val="00C85BB7"/>
    <w:rsid w:val="00C86B76"/>
    <w:rsid w:val="00C86EE2"/>
    <w:rsid w:val="00C87920"/>
    <w:rsid w:val="00C87C25"/>
    <w:rsid w:val="00C87D04"/>
    <w:rsid w:val="00C903CD"/>
    <w:rsid w:val="00C9046D"/>
    <w:rsid w:val="00C904DC"/>
    <w:rsid w:val="00C9304D"/>
    <w:rsid w:val="00C9309A"/>
    <w:rsid w:val="00C93A0B"/>
    <w:rsid w:val="00C93D8B"/>
    <w:rsid w:val="00C943F1"/>
    <w:rsid w:val="00C9453F"/>
    <w:rsid w:val="00C95B0D"/>
    <w:rsid w:val="00C95EA6"/>
    <w:rsid w:val="00C960FF"/>
    <w:rsid w:val="00C96369"/>
    <w:rsid w:val="00C96B3F"/>
    <w:rsid w:val="00C96BB1"/>
    <w:rsid w:val="00C9794F"/>
    <w:rsid w:val="00CA0DA0"/>
    <w:rsid w:val="00CA1531"/>
    <w:rsid w:val="00CA156C"/>
    <w:rsid w:val="00CA1C61"/>
    <w:rsid w:val="00CA1FC9"/>
    <w:rsid w:val="00CA22D7"/>
    <w:rsid w:val="00CA273C"/>
    <w:rsid w:val="00CA4298"/>
    <w:rsid w:val="00CA43AA"/>
    <w:rsid w:val="00CA59F7"/>
    <w:rsid w:val="00CA6E68"/>
    <w:rsid w:val="00CA7208"/>
    <w:rsid w:val="00CB1279"/>
    <w:rsid w:val="00CB13DF"/>
    <w:rsid w:val="00CB2D12"/>
    <w:rsid w:val="00CB2E36"/>
    <w:rsid w:val="00CB38E8"/>
    <w:rsid w:val="00CB3CAD"/>
    <w:rsid w:val="00CB4985"/>
    <w:rsid w:val="00CB63DB"/>
    <w:rsid w:val="00CB677D"/>
    <w:rsid w:val="00CB6D83"/>
    <w:rsid w:val="00CB6FF0"/>
    <w:rsid w:val="00CB716D"/>
    <w:rsid w:val="00CB7503"/>
    <w:rsid w:val="00CB7F0D"/>
    <w:rsid w:val="00CC0702"/>
    <w:rsid w:val="00CC0EC9"/>
    <w:rsid w:val="00CC1ACE"/>
    <w:rsid w:val="00CC1AF5"/>
    <w:rsid w:val="00CC1B39"/>
    <w:rsid w:val="00CC1C9A"/>
    <w:rsid w:val="00CC1CC1"/>
    <w:rsid w:val="00CC1DC1"/>
    <w:rsid w:val="00CC29EF"/>
    <w:rsid w:val="00CC2A08"/>
    <w:rsid w:val="00CC2E79"/>
    <w:rsid w:val="00CC31A5"/>
    <w:rsid w:val="00CC32E8"/>
    <w:rsid w:val="00CC40AF"/>
    <w:rsid w:val="00CC48BF"/>
    <w:rsid w:val="00CC5112"/>
    <w:rsid w:val="00CC5559"/>
    <w:rsid w:val="00CC5E15"/>
    <w:rsid w:val="00CC63BD"/>
    <w:rsid w:val="00CC6AA8"/>
    <w:rsid w:val="00CC6D21"/>
    <w:rsid w:val="00CC76FA"/>
    <w:rsid w:val="00CD03D0"/>
    <w:rsid w:val="00CD04D5"/>
    <w:rsid w:val="00CD1B5B"/>
    <w:rsid w:val="00CD3C27"/>
    <w:rsid w:val="00CD4084"/>
    <w:rsid w:val="00CD59BF"/>
    <w:rsid w:val="00CD6E3C"/>
    <w:rsid w:val="00CD74BA"/>
    <w:rsid w:val="00CE0B55"/>
    <w:rsid w:val="00CE0E3E"/>
    <w:rsid w:val="00CE12A6"/>
    <w:rsid w:val="00CE1968"/>
    <w:rsid w:val="00CE1CC9"/>
    <w:rsid w:val="00CE2909"/>
    <w:rsid w:val="00CE317E"/>
    <w:rsid w:val="00CE409F"/>
    <w:rsid w:val="00CE4870"/>
    <w:rsid w:val="00CE61C3"/>
    <w:rsid w:val="00CE6A0D"/>
    <w:rsid w:val="00CE71E6"/>
    <w:rsid w:val="00CE72B8"/>
    <w:rsid w:val="00CE76BE"/>
    <w:rsid w:val="00CF08AB"/>
    <w:rsid w:val="00CF0FEE"/>
    <w:rsid w:val="00CF2208"/>
    <w:rsid w:val="00CF2D11"/>
    <w:rsid w:val="00CF3649"/>
    <w:rsid w:val="00CF3A89"/>
    <w:rsid w:val="00CF3E91"/>
    <w:rsid w:val="00CF4037"/>
    <w:rsid w:val="00CF5BAA"/>
    <w:rsid w:val="00CF634A"/>
    <w:rsid w:val="00CF6E99"/>
    <w:rsid w:val="00CF7282"/>
    <w:rsid w:val="00CF7853"/>
    <w:rsid w:val="00D009CC"/>
    <w:rsid w:val="00D015E2"/>
    <w:rsid w:val="00D01DB8"/>
    <w:rsid w:val="00D0248C"/>
    <w:rsid w:val="00D024A9"/>
    <w:rsid w:val="00D026FC"/>
    <w:rsid w:val="00D033D0"/>
    <w:rsid w:val="00D0352D"/>
    <w:rsid w:val="00D04030"/>
    <w:rsid w:val="00D04349"/>
    <w:rsid w:val="00D048E0"/>
    <w:rsid w:val="00D04CA2"/>
    <w:rsid w:val="00D0573D"/>
    <w:rsid w:val="00D0592B"/>
    <w:rsid w:val="00D062C3"/>
    <w:rsid w:val="00D06BF8"/>
    <w:rsid w:val="00D07FF9"/>
    <w:rsid w:val="00D10EEE"/>
    <w:rsid w:val="00D11F16"/>
    <w:rsid w:val="00D123F7"/>
    <w:rsid w:val="00D1409F"/>
    <w:rsid w:val="00D14494"/>
    <w:rsid w:val="00D146DA"/>
    <w:rsid w:val="00D147DE"/>
    <w:rsid w:val="00D14C99"/>
    <w:rsid w:val="00D14DAB"/>
    <w:rsid w:val="00D14F8B"/>
    <w:rsid w:val="00D1563A"/>
    <w:rsid w:val="00D159FF"/>
    <w:rsid w:val="00D15B2F"/>
    <w:rsid w:val="00D15D65"/>
    <w:rsid w:val="00D162A4"/>
    <w:rsid w:val="00D16D32"/>
    <w:rsid w:val="00D17BE1"/>
    <w:rsid w:val="00D20446"/>
    <w:rsid w:val="00D20EFA"/>
    <w:rsid w:val="00D2121B"/>
    <w:rsid w:val="00D215BF"/>
    <w:rsid w:val="00D21D0C"/>
    <w:rsid w:val="00D2332E"/>
    <w:rsid w:val="00D24201"/>
    <w:rsid w:val="00D24AC3"/>
    <w:rsid w:val="00D24F0F"/>
    <w:rsid w:val="00D24F6F"/>
    <w:rsid w:val="00D25BE2"/>
    <w:rsid w:val="00D26363"/>
    <w:rsid w:val="00D30248"/>
    <w:rsid w:val="00D30A4B"/>
    <w:rsid w:val="00D314DB"/>
    <w:rsid w:val="00D31A54"/>
    <w:rsid w:val="00D32E0D"/>
    <w:rsid w:val="00D33412"/>
    <w:rsid w:val="00D34220"/>
    <w:rsid w:val="00D3433D"/>
    <w:rsid w:val="00D345D3"/>
    <w:rsid w:val="00D34B5E"/>
    <w:rsid w:val="00D3537F"/>
    <w:rsid w:val="00D35582"/>
    <w:rsid w:val="00D400AE"/>
    <w:rsid w:val="00D40197"/>
    <w:rsid w:val="00D40716"/>
    <w:rsid w:val="00D411F0"/>
    <w:rsid w:val="00D41649"/>
    <w:rsid w:val="00D41E25"/>
    <w:rsid w:val="00D41E7D"/>
    <w:rsid w:val="00D42063"/>
    <w:rsid w:val="00D4228F"/>
    <w:rsid w:val="00D427A2"/>
    <w:rsid w:val="00D43207"/>
    <w:rsid w:val="00D43375"/>
    <w:rsid w:val="00D44336"/>
    <w:rsid w:val="00D44BA5"/>
    <w:rsid w:val="00D45515"/>
    <w:rsid w:val="00D45602"/>
    <w:rsid w:val="00D456BD"/>
    <w:rsid w:val="00D4581E"/>
    <w:rsid w:val="00D47412"/>
    <w:rsid w:val="00D500A7"/>
    <w:rsid w:val="00D50531"/>
    <w:rsid w:val="00D50BD5"/>
    <w:rsid w:val="00D50C10"/>
    <w:rsid w:val="00D51BB8"/>
    <w:rsid w:val="00D520CD"/>
    <w:rsid w:val="00D5213B"/>
    <w:rsid w:val="00D5238D"/>
    <w:rsid w:val="00D5331B"/>
    <w:rsid w:val="00D5579C"/>
    <w:rsid w:val="00D56213"/>
    <w:rsid w:val="00D566EA"/>
    <w:rsid w:val="00D56FC3"/>
    <w:rsid w:val="00D578A8"/>
    <w:rsid w:val="00D6162B"/>
    <w:rsid w:val="00D64807"/>
    <w:rsid w:val="00D6549B"/>
    <w:rsid w:val="00D65533"/>
    <w:rsid w:val="00D665CC"/>
    <w:rsid w:val="00D67252"/>
    <w:rsid w:val="00D70C19"/>
    <w:rsid w:val="00D71176"/>
    <w:rsid w:val="00D71FF6"/>
    <w:rsid w:val="00D728D1"/>
    <w:rsid w:val="00D72E79"/>
    <w:rsid w:val="00D74279"/>
    <w:rsid w:val="00D75C30"/>
    <w:rsid w:val="00D76337"/>
    <w:rsid w:val="00D76468"/>
    <w:rsid w:val="00D7782A"/>
    <w:rsid w:val="00D80281"/>
    <w:rsid w:val="00D80824"/>
    <w:rsid w:val="00D808F4"/>
    <w:rsid w:val="00D80973"/>
    <w:rsid w:val="00D80D19"/>
    <w:rsid w:val="00D8125F"/>
    <w:rsid w:val="00D8139F"/>
    <w:rsid w:val="00D8170A"/>
    <w:rsid w:val="00D81C97"/>
    <w:rsid w:val="00D82AF8"/>
    <w:rsid w:val="00D82D85"/>
    <w:rsid w:val="00D83747"/>
    <w:rsid w:val="00D83CA4"/>
    <w:rsid w:val="00D84778"/>
    <w:rsid w:val="00D84DC4"/>
    <w:rsid w:val="00D85244"/>
    <w:rsid w:val="00D852E8"/>
    <w:rsid w:val="00D8615B"/>
    <w:rsid w:val="00D86C92"/>
    <w:rsid w:val="00D86F3B"/>
    <w:rsid w:val="00D8714F"/>
    <w:rsid w:val="00D901FE"/>
    <w:rsid w:val="00D9125F"/>
    <w:rsid w:val="00D91451"/>
    <w:rsid w:val="00D9169B"/>
    <w:rsid w:val="00D91B68"/>
    <w:rsid w:val="00D91BC0"/>
    <w:rsid w:val="00D926EB"/>
    <w:rsid w:val="00D94985"/>
    <w:rsid w:val="00D956AE"/>
    <w:rsid w:val="00D95A0D"/>
    <w:rsid w:val="00D95E62"/>
    <w:rsid w:val="00D97119"/>
    <w:rsid w:val="00D974E4"/>
    <w:rsid w:val="00D97A46"/>
    <w:rsid w:val="00D97B49"/>
    <w:rsid w:val="00DA05D5"/>
    <w:rsid w:val="00DA0924"/>
    <w:rsid w:val="00DA29A1"/>
    <w:rsid w:val="00DA2BE1"/>
    <w:rsid w:val="00DA3D4A"/>
    <w:rsid w:val="00DA420D"/>
    <w:rsid w:val="00DA52B5"/>
    <w:rsid w:val="00DA5F0A"/>
    <w:rsid w:val="00DA640C"/>
    <w:rsid w:val="00DA6BAC"/>
    <w:rsid w:val="00DA7269"/>
    <w:rsid w:val="00DB0090"/>
    <w:rsid w:val="00DB11BA"/>
    <w:rsid w:val="00DB1811"/>
    <w:rsid w:val="00DB1B3D"/>
    <w:rsid w:val="00DB2117"/>
    <w:rsid w:val="00DB259D"/>
    <w:rsid w:val="00DB29B3"/>
    <w:rsid w:val="00DB3F87"/>
    <w:rsid w:val="00DB41D7"/>
    <w:rsid w:val="00DB4476"/>
    <w:rsid w:val="00DB45FA"/>
    <w:rsid w:val="00DB5750"/>
    <w:rsid w:val="00DB5FB0"/>
    <w:rsid w:val="00DB6293"/>
    <w:rsid w:val="00DB6413"/>
    <w:rsid w:val="00DB793D"/>
    <w:rsid w:val="00DC1591"/>
    <w:rsid w:val="00DC2163"/>
    <w:rsid w:val="00DC2997"/>
    <w:rsid w:val="00DC3267"/>
    <w:rsid w:val="00DC34C2"/>
    <w:rsid w:val="00DC46DA"/>
    <w:rsid w:val="00DC4F07"/>
    <w:rsid w:val="00DC500B"/>
    <w:rsid w:val="00DC54A4"/>
    <w:rsid w:val="00DC5E7C"/>
    <w:rsid w:val="00DC693A"/>
    <w:rsid w:val="00DC7B0D"/>
    <w:rsid w:val="00DC7CBE"/>
    <w:rsid w:val="00DD11EC"/>
    <w:rsid w:val="00DD1A9A"/>
    <w:rsid w:val="00DD1F42"/>
    <w:rsid w:val="00DD23B6"/>
    <w:rsid w:val="00DD34C0"/>
    <w:rsid w:val="00DD4EA3"/>
    <w:rsid w:val="00DD5193"/>
    <w:rsid w:val="00DD5970"/>
    <w:rsid w:val="00DD6F65"/>
    <w:rsid w:val="00DD70A3"/>
    <w:rsid w:val="00DE02C1"/>
    <w:rsid w:val="00DE1C7E"/>
    <w:rsid w:val="00DE1E23"/>
    <w:rsid w:val="00DE219D"/>
    <w:rsid w:val="00DE23E7"/>
    <w:rsid w:val="00DE2E13"/>
    <w:rsid w:val="00DE3856"/>
    <w:rsid w:val="00DE415E"/>
    <w:rsid w:val="00DE5023"/>
    <w:rsid w:val="00DE5343"/>
    <w:rsid w:val="00DE5BEF"/>
    <w:rsid w:val="00DE66CD"/>
    <w:rsid w:val="00DE6958"/>
    <w:rsid w:val="00DE755D"/>
    <w:rsid w:val="00DF14FB"/>
    <w:rsid w:val="00DF5638"/>
    <w:rsid w:val="00DF5C9E"/>
    <w:rsid w:val="00DF63C8"/>
    <w:rsid w:val="00DF64CA"/>
    <w:rsid w:val="00DF6C92"/>
    <w:rsid w:val="00DF7FFE"/>
    <w:rsid w:val="00E00661"/>
    <w:rsid w:val="00E01E80"/>
    <w:rsid w:val="00E02122"/>
    <w:rsid w:val="00E0384C"/>
    <w:rsid w:val="00E04264"/>
    <w:rsid w:val="00E046C3"/>
    <w:rsid w:val="00E050E1"/>
    <w:rsid w:val="00E057C3"/>
    <w:rsid w:val="00E057F8"/>
    <w:rsid w:val="00E06458"/>
    <w:rsid w:val="00E074AC"/>
    <w:rsid w:val="00E07603"/>
    <w:rsid w:val="00E07CE0"/>
    <w:rsid w:val="00E10293"/>
    <w:rsid w:val="00E11427"/>
    <w:rsid w:val="00E1169A"/>
    <w:rsid w:val="00E124FB"/>
    <w:rsid w:val="00E12598"/>
    <w:rsid w:val="00E13FD8"/>
    <w:rsid w:val="00E1542D"/>
    <w:rsid w:val="00E159FD"/>
    <w:rsid w:val="00E15EC4"/>
    <w:rsid w:val="00E165CF"/>
    <w:rsid w:val="00E166ED"/>
    <w:rsid w:val="00E1699F"/>
    <w:rsid w:val="00E20E34"/>
    <w:rsid w:val="00E212B1"/>
    <w:rsid w:val="00E21380"/>
    <w:rsid w:val="00E21E0B"/>
    <w:rsid w:val="00E23842"/>
    <w:rsid w:val="00E24B03"/>
    <w:rsid w:val="00E25668"/>
    <w:rsid w:val="00E25EA1"/>
    <w:rsid w:val="00E25FBE"/>
    <w:rsid w:val="00E26712"/>
    <w:rsid w:val="00E2682A"/>
    <w:rsid w:val="00E27447"/>
    <w:rsid w:val="00E3095F"/>
    <w:rsid w:val="00E30B43"/>
    <w:rsid w:val="00E31870"/>
    <w:rsid w:val="00E31E60"/>
    <w:rsid w:val="00E31E68"/>
    <w:rsid w:val="00E3262A"/>
    <w:rsid w:val="00E327E1"/>
    <w:rsid w:val="00E33C72"/>
    <w:rsid w:val="00E34E1E"/>
    <w:rsid w:val="00E3574C"/>
    <w:rsid w:val="00E357BB"/>
    <w:rsid w:val="00E3631C"/>
    <w:rsid w:val="00E369D1"/>
    <w:rsid w:val="00E36D92"/>
    <w:rsid w:val="00E36FE9"/>
    <w:rsid w:val="00E37AC2"/>
    <w:rsid w:val="00E37D6E"/>
    <w:rsid w:val="00E37E5D"/>
    <w:rsid w:val="00E37EBA"/>
    <w:rsid w:val="00E40054"/>
    <w:rsid w:val="00E4269F"/>
    <w:rsid w:val="00E43125"/>
    <w:rsid w:val="00E434A7"/>
    <w:rsid w:val="00E43709"/>
    <w:rsid w:val="00E4431D"/>
    <w:rsid w:val="00E446A5"/>
    <w:rsid w:val="00E449A7"/>
    <w:rsid w:val="00E456FC"/>
    <w:rsid w:val="00E45C1A"/>
    <w:rsid w:val="00E4640D"/>
    <w:rsid w:val="00E46738"/>
    <w:rsid w:val="00E46A0A"/>
    <w:rsid w:val="00E47A32"/>
    <w:rsid w:val="00E5021D"/>
    <w:rsid w:val="00E521C7"/>
    <w:rsid w:val="00E525F8"/>
    <w:rsid w:val="00E52B34"/>
    <w:rsid w:val="00E54271"/>
    <w:rsid w:val="00E5515A"/>
    <w:rsid w:val="00E552B0"/>
    <w:rsid w:val="00E55E94"/>
    <w:rsid w:val="00E5648B"/>
    <w:rsid w:val="00E56F98"/>
    <w:rsid w:val="00E60016"/>
    <w:rsid w:val="00E60126"/>
    <w:rsid w:val="00E61AD9"/>
    <w:rsid w:val="00E6242D"/>
    <w:rsid w:val="00E625E8"/>
    <w:rsid w:val="00E62DE9"/>
    <w:rsid w:val="00E630B7"/>
    <w:rsid w:val="00E634DA"/>
    <w:rsid w:val="00E6537C"/>
    <w:rsid w:val="00E6556D"/>
    <w:rsid w:val="00E6597E"/>
    <w:rsid w:val="00E6610F"/>
    <w:rsid w:val="00E66185"/>
    <w:rsid w:val="00E662CD"/>
    <w:rsid w:val="00E66BBE"/>
    <w:rsid w:val="00E670C0"/>
    <w:rsid w:val="00E673E4"/>
    <w:rsid w:val="00E67818"/>
    <w:rsid w:val="00E67AE5"/>
    <w:rsid w:val="00E7019F"/>
    <w:rsid w:val="00E703D7"/>
    <w:rsid w:val="00E70B76"/>
    <w:rsid w:val="00E70FEB"/>
    <w:rsid w:val="00E71501"/>
    <w:rsid w:val="00E71F28"/>
    <w:rsid w:val="00E738B8"/>
    <w:rsid w:val="00E744D4"/>
    <w:rsid w:val="00E74F5E"/>
    <w:rsid w:val="00E75553"/>
    <w:rsid w:val="00E7561A"/>
    <w:rsid w:val="00E75C87"/>
    <w:rsid w:val="00E775EF"/>
    <w:rsid w:val="00E775FA"/>
    <w:rsid w:val="00E77867"/>
    <w:rsid w:val="00E80258"/>
    <w:rsid w:val="00E80D56"/>
    <w:rsid w:val="00E80FD3"/>
    <w:rsid w:val="00E81137"/>
    <w:rsid w:val="00E814AF"/>
    <w:rsid w:val="00E821AE"/>
    <w:rsid w:val="00E82475"/>
    <w:rsid w:val="00E82ABA"/>
    <w:rsid w:val="00E83A86"/>
    <w:rsid w:val="00E850F3"/>
    <w:rsid w:val="00E8686D"/>
    <w:rsid w:val="00E86A27"/>
    <w:rsid w:val="00E87749"/>
    <w:rsid w:val="00E87B42"/>
    <w:rsid w:val="00E87C7C"/>
    <w:rsid w:val="00E91944"/>
    <w:rsid w:val="00E91C81"/>
    <w:rsid w:val="00E93208"/>
    <w:rsid w:val="00E93E05"/>
    <w:rsid w:val="00E94568"/>
    <w:rsid w:val="00E94606"/>
    <w:rsid w:val="00E94624"/>
    <w:rsid w:val="00E94755"/>
    <w:rsid w:val="00E94862"/>
    <w:rsid w:val="00E9591C"/>
    <w:rsid w:val="00E95D04"/>
    <w:rsid w:val="00E9746A"/>
    <w:rsid w:val="00EA0296"/>
    <w:rsid w:val="00EA038E"/>
    <w:rsid w:val="00EA072E"/>
    <w:rsid w:val="00EA17D3"/>
    <w:rsid w:val="00EA1E1D"/>
    <w:rsid w:val="00EA2240"/>
    <w:rsid w:val="00EA3622"/>
    <w:rsid w:val="00EA36F5"/>
    <w:rsid w:val="00EA3852"/>
    <w:rsid w:val="00EA3B26"/>
    <w:rsid w:val="00EA3C51"/>
    <w:rsid w:val="00EA3CCE"/>
    <w:rsid w:val="00EA4048"/>
    <w:rsid w:val="00EA4698"/>
    <w:rsid w:val="00EA4ABA"/>
    <w:rsid w:val="00EA5754"/>
    <w:rsid w:val="00EA5ECE"/>
    <w:rsid w:val="00EA6090"/>
    <w:rsid w:val="00EA706A"/>
    <w:rsid w:val="00EA72E4"/>
    <w:rsid w:val="00EB0299"/>
    <w:rsid w:val="00EB199D"/>
    <w:rsid w:val="00EB3987"/>
    <w:rsid w:val="00EB3B44"/>
    <w:rsid w:val="00EB46B3"/>
    <w:rsid w:val="00EB4736"/>
    <w:rsid w:val="00EB5413"/>
    <w:rsid w:val="00EB548F"/>
    <w:rsid w:val="00EB54C7"/>
    <w:rsid w:val="00EB5639"/>
    <w:rsid w:val="00EB573B"/>
    <w:rsid w:val="00EB5F51"/>
    <w:rsid w:val="00EB5F73"/>
    <w:rsid w:val="00EB65B3"/>
    <w:rsid w:val="00EB66EA"/>
    <w:rsid w:val="00EB6AEB"/>
    <w:rsid w:val="00EB711D"/>
    <w:rsid w:val="00EB73F2"/>
    <w:rsid w:val="00EC0CE4"/>
    <w:rsid w:val="00EC11FF"/>
    <w:rsid w:val="00EC26DE"/>
    <w:rsid w:val="00EC2860"/>
    <w:rsid w:val="00EC3FDF"/>
    <w:rsid w:val="00EC44FD"/>
    <w:rsid w:val="00EC45A5"/>
    <w:rsid w:val="00EC47B6"/>
    <w:rsid w:val="00EC6842"/>
    <w:rsid w:val="00EC70C6"/>
    <w:rsid w:val="00EC714B"/>
    <w:rsid w:val="00EC7F26"/>
    <w:rsid w:val="00ED012B"/>
    <w:rsid w:val="00ED02F9"/>
    <w:rsid w:val="00ED0444"/>
    <w:rsid w:val="00ED04EC"/>
    <w:rsid w:val="00ED052F"/>
    <w:rsid w:val="00ED0A2F"/>
    <w:rsid w:val="00ED0E29"/>
    <w:rsid w:val="00ED28C4"/>
    <w:rsid w:val="00ED334E"/>
    <w:rsid w:val="00ED3A2A"/>
    <w:rsid w:val="00ED6038"/>
    <w:rsid w:val="00ED653F"/>
    <w:rsid w:val="00ED6550"/>
    <w:rsid w:val="00ED748E"/>
    <w:rsid w:val="00ED7D4A"/>
    <w:rsid w:val="00EE02E3"/>
    <w:rsid w:val="00EE07BA"/>
    <w:rsid w:val="00EE0D34"/>
    <w:rsid w:val="00EE1515"/>
    <w:rsid w:val="00EE27CF"/>
    <w:rsid w:val="00EE2BF1"/>
    <w:rsid w:val="00EE34FA"/>
    <w:rsid w:val="00EE50CE"/>
    <w:rsid w:val="00EE5CD7"/>
    <w:rsid w:val="00EE6B14"/>
    <w:rsid w:val="00EE781A"/>
    <w:rsid w:val="00EF0315"/>
    <w:rsid w:val="00EF1588"/>
    <w:rsid w:val="00EF1D12"/>
    <w:rsid w:val="00EF208E"/>
    <w:rsid w:val="00EF2256"/>
    <w:rsid w:val="00EF2C03"/>
    <w:rsid w:val="00EF3A69"/>
    <w:rsid w:val="00EF4108"/>
    <w:rsid w:val="00EF5295"/>
    <w:rsid w:val="00EF54D4"/>
    <w:rsid w:val="00EF581C"/>
    <w:rsid w:val="00EF6278"/>
    <w:rsid w:val="00EF7611"/>
    <w:rsid w:val="00EF7741"/>
    <w:rsid w:val="00EF78D0"/>
    <w:rsid w:val="00EF7C69"/>
    <w:rsid w:val="00F00080"/>
    <w:rsid w:val="00F00778"/>
    <w:rsid w:val="00F01821"/>
    <w:rsid w:val="00F01D9B"/>
    <w:rsid w:val="00F043C9"/>
    <w:rsid w:val="00F04FA6"/>
    <w:rsid w:val="00F0554B"/>
    <w:rsid w:val="00F07EE5"/>
    <w:rsid w:val="00F10609"/>
    <w:rsid w:val="00F116E5"/>
    <w:rsid w:val="00F11F96"/>
    <w:rsid w:val="00F12262"/>
    <w:rsid w:val="00F1254B"/>
    <w:rsid w:val="00F12B2C"/>
    <w:rsid w:val="00F12C00"/>
    <w:rsid w:val="00F12EB7"/>
    <w:rsid w:val="00F130F5"/>
    <w:rsid w:val="00F13436"/>
    <w:rsid w:val="00F137E0"/>
    <w:rsid w:val="00F13888"/>
    <w:rsid w:val="00F1412A"/>
    <w:rsid w:val="00F14B6C"/>
    <w:rsid w:val="00F15545"/>
    <w:rsid w:val="00F16EAA"/>
    <w:rsid w:val="00F1748F"/>
    <w:rsid w:val="00F17594"/>
    <w:rsid w:val="00F17E4B"/>
    <w:rsid w:val="00F2074F"/>
    <w:rsid w:val="00F21995"/>
    <w:rsid w:val="00F21B41"/>
    <w:rsid w:val="00F23678"/>
    <w:rsid w:val="00F23747"/>
    <w:rsid w:val="00F24307"/>
    <w:rsid w:val="00F246C7"/>
    <w:rsid w:val="00F2497D"/>
    <w:rsid w:val="00F252EE"/>
    <w:rsid w:val="00F258D4"/>
    <w:rsid w:val="00F2670F"/>
    <w:rsid w:val="00F26FDE"/>
    <w:rsid w:val="00F30B00"/>
    <w:rsid w:val="00F314FE"/>
    <w:rsid w:val="00F31BBD"/>
    <w:rsid w:val="00F3318B"/>
    <w:rsid w:val="00F337B5"/>
    <w:rsid w:val="00F3569A"/>
    <w:rsid w:val="00F35823"/>
    <w:rsid w:val="00F35D8B"/>
    <w:rsid w:val="00F35DD8"/>
    <w:rsid w:val="00F36059"/>
    <w:rsid w:val="00F37823"/>
    <w:rsid w:val="00F3785E"/>
    <w:rsid w:val="00F3796F"/>
    <w:rsid w:val="00F37FBD"/>
    <w:rsid w:val="00F40B91"/>
    <w:rsid w:val="00F41186"/>
    <w:rsid w:val="00F42E4B"/>
    <w:rsid w:val="00F43BA8"/>
    <w:rsid w:val="00F4512B"/>
    <w:rsid w:val="00F461CE"/>
    <w:rsid w:val="00F46256"/>
    <w:rsid w:val="00F46AB1"/>
    <w:rsid w:val="00F472D1"/>
    <w:rsid w:val="00F50C28"/>
    <w:rsid w:val="00F50D98"/>
    <w:rsid w:val="00F51A68"/>
    <w:rsid w:val="00F51ACB"/>
    <w:rsid w:val="00F5259A"/>
    <w:rsid w:val="00F528CB"/>
    <w:rsid w:val="00F52C49"/>
    <w:rsid w:val="00F53593"/>
    <w:rsid w:val="00F53994"/>
    <w:rsid w:val="00F53DD1"/>
    <w:rsid w:val="00F54325"/>
    <w:rsid w:val="00F547DD"/>
    <w:rsid w:val="00F55113"/>
    <w:rsid w:val="00F554E0"/>
    <w:rsid w:val="00F56998"/>
    <w:rsid w:val="00F56BBE"/>
    <w:rsid w:val="00F579AF"/>
    <w:rsid w:val="00F6121D"/>
    <w:rsid w:val="00F6150C"/>
    <w:rsid w:val="00F61D08"/>
    <w:rsid w:val="00F624BA"/>
    <w:rsid w:val="00F62986"/>
    <w:rsid w:val="00F62CF0"/>
    <w:rsid w:val="00F63935"/>
    <w:rsid w:val="00F64317"/>
    <w:rsid w:val="00F64C5A"/>
    <w:rsid w:val="00F6528B"/>
    <w:rsid w:val="00F6590B"/>
    <w:rsid w:val="00F65B12"/>
    <w:rsid w:val="00F65EB0"/>
    <w:rsid w:val="00F66105"/>
    <w:rsid w:val="00F67E40"/>
    <w:rsid w:val="00F70605"/>
    <w:rsid w:val="00F70900"/>
    <w:rsid w:val="00F70D49"/>
    <w:rsid w:val="00F718A3"/>
    <w:rsid w:val="00F71DC9"/>
    <w:rsid w:val="00F71DEC"/>
    <w:rsid w:val="00F729CF"/>
    <w:rsid w:val="00F72FC2"/>
    <w:rsid w:val="00F749A8"/>
    <w:rsid w:val="00F74F32"/>
    <w:rsid w:val="00F75C81"/>
    <w:rsid w:val="00F760BB"/>
    <w:rsid w:val="00F76A97"/>
    <w:rsid w:val="00F77CFC"/>
    <w:rsid w:val="00F803E8"/>
    <w:rsid w:val="00F810F2"/>
    <w:rsid w:val="00F81192"/>
    <w:rsid w:val="00F81513"/>
    <w:rsid w:val="00F81D51"/>
    <w:rsid w:val="00F82083"/>
    <w:rsid w:val="00F82179"/>
    <w:rsid w:val="00F826EA"/>
    <w:rsid w:val="00F83AB3"/>
    <w:rsid w:val="00F859EC"/>
    <w:rsid w:val="00F85AEE"/>
    <w:rsid w:val="00F863D0"/>
    <w:rsid w:val="00F864AB"/>
    <w:rsid w:val="00F86554"/>
    <w:rsid w:val="00F87688"/>
    <w:rsid w:val="00F877F0"/>
    <w:rsid w:val="00F87ECD"/>
    <w:rsid w:val="00F9028E"/>
    <w:rsid w:val="00F9171E"/>
    <w:rsid w:val="00F91899"/>
    <w:rsid w:val="00F92268"/>
    <w:rsid w:val="00F933A0"/>
    <w:rsid w:val="00F9341B"/>
    <w:rsid w:val="00F93676"/>
    <w:rsid w:val="00F93AC8"/>
    <w:rsid w:val="00F9431A"/>
    <w:rsid w:val="00F95419"/>
    <w:rsid w:val="00F963B6"/>
    <w:rsid w:val="00F96972"/>
    <w:rsid w:val="00F97847"/>
    <w:rsid w:val="00F97AE3"/>
    <w:rsid w:val="00FA03D8"/>
    <w:rsid w:val="00FA0478"/>
    <w:rsid w:val="00FA125F"/>
    <w:rsid w:val="00FA14F9"/>
    <w:rsid w:val="00FA2BAA"/>
    <w:rsid w:val="00FA2D58"/>
    <w:rsid w:val="00FA2D7B"/>
    <w:rsid w:val="00FA3092"/>
    <w:rsid w:val="00FA336F"/>
    <w:rsid w:val="00FA3911"/>
    <w:rsid w:val="00FA5681"/>
    <w:rsid w:val="00FA5A41"/>
    <w:rsid w:val="00FA63DF"/>
    <w:rsid w:val="00FA6754"/>
    <w:rsid w:val="00FA6A60"/>
    <w:rsid w:val="00FA6ECF"/>
    <w:rsid w:val="00FA74FF"/>
    <w:rsid w:val="00FA7AA6"/>
    <w:rsid w:val="00FA7C01"/>
    <w:rsid w:val="00FA7C9C"/>
    <w:rsid w:val="00FA7DED"/>
    <w:rsid w:val="00FB0A05"/>
    <w:rsid w:val="00FB2B42"/>
    <w:rsid w:val="00FB3DAE"/>
    <w:rsid w:val="00FB45CA"/>
    <w:rsid w:val="00FB5072"/>
    <w:rsid w:val="00FB52BF"/>
    <w:rsid w:val="00FB54E3"/>
    <w:rsid w:val="00FB5BE2"/>
    <w:rsid w:val="00FB6293"/>
    <w:rsid w:val="00FB62CF"/>
    <w:rsid w:val="00FB67B4"/>
    <w:rsid w:val="00FB76C1"/>
    <w:rsid w:val="00FB7704"/>
    <w:rsid w:val="00FB7C14"/>
    <w:rsid w:val="00FC0500"/>
    <w:rsid w:val="00FC0ACC"/>
    <w:rsid w:val="00FC0C3B"/>
    <w:rsid w:val="00FC0C3D"/>
    <w:rsid w:val="00FC14CF"/>
    <w:rsid w:val="00FC1AAD"/>
    <w:rsid w:val="00FC2ADB"/>
    <w:rsid w:val="00FC2E5F"/>
    <w:rsid w:val="00FC385D"/>
    <w:rsid w:val="00FC56B7"/>
    <w:rsid w:val="00FC5D44"/>
    <w:rsid w:val="00FC6576"/>
    <w:rsid w:val="00FC740F"/>
    <w:rsid w:val="00FC7852"/>
    <w:rsid w:val="00FC7867"/>
    <w:rsid w:val="00FC78C0"/>
    <w:rsid w:val="00FD000B"/>
    <w:rsid w:val="00FD00F8"/>
    <w:rsid w:val="00FD0BBA"/>
    <w:rsid w:val="00FD0C22"/>
    <w:rsid w:val="00FD0C3B"/>
    <w:rsid w:val="00FD0EAA"/>
    <w:rsid w:val="00FD1068"/>
    <w:rsid w:val="00FD16D0"/>
    <w:rsid w:val="00FD1973"/>
    <w:rsid w:val="00FD1AFB"/>
    <w:rsid w:val="00FD26D2"/>
    <w:rsid w:val="00FD2879"/>
    <w:rsid w:val="00FD34F0"/>
    <w:rsid w:val="00FD3BCF"/>
    <w:rsid w:val="00FD4E5D"/>
    <w:rsid w:val="00FD5067"/>
    <w:rsid w:val="00FD6A19"/>
    <w:rsid w:val="00FD75BC"/>
    <w:rsid w:val="00FD7AB8"/>
    <w:rsid w:val="00FE057F"/>
    <w:rsid w:val="00FE06ED"/>
    <w:rsid w:val="00FE0C63"/>
    <w:rsid w:val="00FE2763"/>
    <w:rsid w:val="00FE2E74"/>
    <w:rsid w:val="00FE3153"/>
    <w:rsid w:val="00FE3327"/>
    <w:rsid w:val="00FE357C"/>
    <w:rsid w:val="00FE3FB8"/>
    <w:rsid w:val="00FE41B8"/>
    <w:rsid w:val="00FE4729"/>
    <w:rsid w:val="00FE4ABC"/>
    <w:rsid w:val="00FE4D3E"/>
    <w:rsid w:val="00FE4F0E"/>
    <w:rsid w:val="00FE519D"/>
    <w:rsid w:val="00FE6BAD"/>
    <w:rsid w:val="00FE78A7"/>
    <w:rsid w:val="00FE7C80"/>
    <w:rsid w:val="00FF2F94"/>
    <w:rsid w:val="00FF35C5"/>
    <w:rsid w:val="00FF37B2"/>
    <w:rsid w:val="00FF530E"/>
    <w:rsid w:val="00FF5C3C"/>
    <w:rsid w:val="00FF66BF"/>
    <w:rsid w:val="00FF7695"/>
    <w:rsid w:val="29729D5D"/>
    <w:rsid w:val="62C780E2"/>
    <w:rsid w:val="6D1DC6A4"/>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A0CA29E"/>
  <w15:chartTrackingRefBased/>
  <w15:docId w15:val="{CE69588F-4C11-44F2-8FA1-2B24C6D020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heading 1"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Body Text" w:qFormat="1"/>
    <w:lsdException w:name="Hyperlink" w:uiPriority="99"/>
    <w:lsdException w:name="Strong" w:uiPriority="22"/>
    <w:lsdException w:name="Emphasis" w:uiPriority="20" w:qFormat="1"/>
    <w:lsdException w:name="Normal (Web)" w:uiPriority="99"/>
    <w:lsdException w:name="HTML Definition"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rsid w:val="00C36DAB"/>
    <w:rPr>
      <w:rFonts w:ascii="CVS Health Sans" w:hAnsi="CVS Health Sans"/>
      <w:sz w:val="22"/>
    </w:rPr>
  </w:style>
  <w:style w:type="paragraph" w:styleId="Heading1">
    <w:name w:val="heading 1"/>
    <w:basedOn w:val="Normal"/>
    <w:next w:val="Normal"/>
    <w:link w:val="Heading1Char"/>
    <w:qFormat/>
    <w:rsid w:val="00850792"/>
    <w:pPr>
      <w:spacing w:after="120"/>
      <w:jc w:val="center"/>
      <w:outlineLvl w:val="0"/>
    </w:pPr>
    <w:rPr>
      <w:sz w:val="56"/>
      <w:szCs w:val="40"/>
    </w:rPr>
  </w:style>
  <w:style w:type="paragraph" w:styleId="Heading2">
    <w:name w:val="heading 2"/>
    <w:basedOn w:val="Normal"/>
    <w:next w:val="BodyText"/>
    <w:link w:val="Heading2Char"/>
    <w:qFormat/>
    <w:rsid w:val="00F70900"/>
    <w:pPr>
      <w:keepNext/>
      <w:tabs>
        <w:tab w:val="left" w:pos="2880"/>
      </w:tabs>
      <w:spacing w:before="480" w:after="120"/>
      <w:outlineLvl w:val="1"/>
    </w:pPr>
    <w:rPr>
      <w:rFonts w:cs="Arial"/>
      <w:b/>
      <w:bCs/>
      <w:sz w:val="40"/>
      <w:szCs w:val="24"/>
    </w:rPr>
  </w:style>
  <w:style w:type="paragraph" w:styleId="Heading3">
    <w:name w:val="heading 3"/>
    <w:basedOn w:val="Normal"/>
    <w:next w:val="BodyText"/>
    <w:link w:val="Heading3Char"/>
    <w:unhideWhenUsed/>
    <w:qFormat/>
    <w:rsid w:val="00E40054"/>
    <w:pPr>
      <w:keepNext/>
      <w:keepLines/>
      <w:spacing w:before="200" w:after="120"/>
      <w:outlineLvl w:val="2"/>
    </w:pPr>
    <w:rPr>
      <w:rFonts w:cs="Arial"/>
      <w:bCs/>
      <w:sz w:val="32"/>
      <w:szCs w:val="32"/>
    </w:rPr>
  </w:style>
  <w:style w:type="paragraph" w:styleId="Heading4">
    <w:name w:val="heading 4"/>
    <w:basedOn w:val="Heading5"/>
    <w:next w:val="Normal"/>
    <w:link w:val="Heading4Char"/>
    <w:unhideWhenUsed/>
    <w:qFormat/>
    <w:rsid w:val="00ED012B"/>
    <w:pPr>
      <w:outlineLvl w:val="3"/>
    </w:pPr>
    <w:rPr>
      <w:b w:val="0"/>
      <w:bCs w:val="0"/>
      <w:sz w:val="28"/>
      <w:szCs w:val="24"/>
    </w:rPr>
  </w:style>
  <w:style w:type="paragraph" w:styleId="Heading5">
    <w:name w:val="heading 5"/>
    <w:basedOn w:val="Normal"/>
    <w:next w:val="Normal"/>
    <w:link w:val="Heading5Char"/>
    <w:unhideWhenUsed/>
    <w:qFormat/>
    <w:rsid w:val="008445A6"/>
    <w:pPr>
      <w:keepNext/>
      <w:keepLines/>
      <w:spacing w:before="40" w:after="40"/>
      <w:outlineLvl w:val="4"/>
    </w:pPr>
    <w:rPr>
      <w:rFonts w:eastAsiaTheme="majorEastAsia" w:cs="Arial"/>
      <w:b/>
      <w:bCs/>
      <w:szCs w:val="22"/>
      <w:bdr w:val="none" w:sz="0" w:space="0" w:color="auto" w:frame="1"/>
    </w:rPr>
  </w:style>
  <w:style w:type="paragraph" w:styleId="Heading6">
    <w:name w:val="heading 6"/>
    <w:basedOn w:val="Normal"/>
    <w:next w:val="Normal"/>
    <w:link w:val="Heading6Char"/>
    <w:semiHidden/>
    <w:unhideWhenUsed/>
    <w:rsid w:val="00255903"/>
    <w:pPr>
      <w:keepNext/>
      <w:keepLines/>
      <w:spacing w:before="40"/>
      <w:outlineLvl w:val="5"/>
    </w:pPr>
    <w:rPr>
      <w:rFonts w:eastAsiaTheme="majorEastAsia" w:cstheme="majorBidi"/>
      <w:b/>
      <w:sz w:val="20"/>
    </w:rPr>
  </w:style>
  <w:style w:type="paragraph" w:styleId="Heading7">
    <w:name w:val="heading 7"/>
    <w:basedOn w:val="Normal"/>
    <w:next w:val="Normal"/>
    <w:link w:val="Heading7Char"/>
    <w:semiHidden/>
    <w:unhideWhenUsed/>
    <w:qFormat/>
    <w:rsid w:val="00FA3092"/>
    <w:pPr>
      <w:keepNext/>
      <w:keepLines/>
      <w:spacing w:before="4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semiHidden/>
    <w:unhideWhenUsed/>
    <w:qFormat/>
    <w:rsid w:val="00146C1A"/>
    <w:pPr>
      <w:spacing w:before="240" w:after="60"/>
      <w:outlineLvl w:val="7"/>
    </w:pPr>
    <w:rPr>
      <w:rFonts w:ascii="Calibri" w:hAnsi="Calibri"/>
      <w:i/>
      <w:iCs/>
      <w:sz w:val="24"/>
      <w:szCs w:val="24"/>
      <w:lang w:val="x-none" w:eastAsia="x-none"/>
    </w:rPr>
  </w:style>
  <w:style w:type="paragraph" w:styleId="Heading9">
    <w:name w:val="heading 9"/>
    <w:basedOn w:val="Normal"/>
    <w:next w:val="Normal"/>
    <w:link w:val="Heading9Char"/>
    <w:semiHidden/>
    <w:unhideWhenUsed/>
    <w:qFormat/>
    <w:rsid w:val="00FA3092"/>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566784"/>
    <w:pPr>
      <w:tabs>
        <w:tab w:val="center" w:pos="4320"/>
        <w:tab w:val="right" w:pos="8640"/>
      </w:tabs>
    </w:pPr>
  </w:style>
  <w:style w:type="paragraph" w:styleId="Footer">
    <w:name w:val="footer"/>
    <w:basedOn w:val="Normal"/>
    <w:link w:val="FooterChar"/>
    <w:uiPriority w:val="99"/>
    <w:rsid w:val="00566784"/>
    <w:pPr>
      <w:tabs>
        <w:tab w:val="center" w:pos="4320"/>
        <w:tab w:val="right" w:pos="8640"/>
      </w:tabs>
    </w:pPr>
  </w:style>
  <w:style w:type="character" w:styleId="PageNumber">
    <w:name w:val="page number"/>
    <w:basedOn w:val="DefaultParagraphFont"/>
    <w:rsid w:val="00566784"/>
  </w:style>
  <w:style w:type="paragraph" w:styleId="DocumentMap">
    <w:name w:val="Document Map"/>
    <w:basedOn w:val="Normal"/>
    <w:semiHidden/>
    <w:rsid w:val="00700342"/>
    <w:pPr>
      <w:shd w:val="clear" w:color="auto" w:fill="000080"/>
    </w:pPr>
    <w:rPr>
      <w:rFonts w:ascii="Tahoma" w:hAnsi="Tahoma" w:cs="Tahoma"/>
    </w:rPr>
  </w:style>
  <w:style w:type="paragraph" w:styleId="BalloonText">
    <w:name w:val="Balloon Text"/>
    <w:basedOn w:val="Normal"/>
    <w:semiHidden/>
    <w:rsid w:val="005A4DFB"/>
    <w:rPr>
      <w:rFonts w:ascii="Tahoma" w:hAnsi="Tahoma" w:cs="Tahoma"/>
      <w:sz w:val="16"/>
      <w:szCs w:val="16"/>
    </w:rPr>
  </w:style>
  <w:style w:type="table" w:styleId="TableGrid">
    <w:name w:val="Table Grid"/>
    <w:basedOn w:val="TableNormal"/>
    <w:uiPriority w:val="59"/>
    <w:rsid w:val="00396A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rsid w:val="0003203C"/>
    <w:rPr>
      <w:color w:val="0000FF"/>
      <w:u w:val="single"/>
    </w:rPr>
  </w:style>
  <w:style w:type="paragraph" w:styleId="List">
    <w:name w:val="List"/>
    <w:basedOn w:val="Normal"/>
    <w:rsid w:val="007778B0"/>
    <w:pPr>
      <w:ind w:left="360" w:hanging="360"/>
    </w:pPr>
  </w:style>
  <w:style w:type="character" w:styleId="FollowedHyperlink">
    <w:name w:val="FollowedHyperlink"/>
    <w:rsid w:val="005E0BD2"/>
    <w:rPr>
      <w:color w:val="800080"/>
      <w:u w:val="single"/>
    </w:rPr>
  </w:style>
  <w:style w:type="paragraph" w:customStyle="1" w:styleId="Default">
    <w:name w:val="Default"/>
    <w:rsid w:val="00533C74"/>
    <w:pPr>
      <w:autoSpaceDE w:val="0"/>
      <w:autoSpaceDN w:val="0"/>
      <w:adjustRightInd w:val="0"/>
    </w:pPr>
    <w:rPr>
      <w:color w:val="000000"/>
      <w:sz w:val="24"/>
      <w:szCs w:val="24"/>
    </w:rPr>
  </w:style>
  <w:style w:type="paragraph" w:customStyle="1" w:styleId="CM50">
    <w:name w:val="CM50"/>
    <w:basedOn w:val="Default"/>
    <w:next w:val="Default"/>
    <w:uiPriority w:val="99"/>
    <w:rsid w:val="00533C74"/>
    <w:rPr>
      <w:color w:val="auto"/>
    </w:rPr>
  </w:style>
  <w:style w:type="paragraph" w:customStyle="1" w:styleId="CM49">
    <w:name w:val="CM49"/>
    <w:basedOn w:val="Default"/>
    <w:next w:val="Default"/>
    <w:uiPriority w:val="99"/>
    <w:rsid w:val="00533C74"/>
    <w:rPr>
      <w:color w:val="auto"/>
    </w:rPr>
  </w:style>
  <w:style w:type="paragraph" w:styleId="BodyText">
    <w:name w:val="Body Text"/>
    <w:basedOn w:val="Normal"/>
    <w:link w:val="BodyTextChar"/>
    <w:qFormat/>
    <w:rsid w:val="00307DCC"/>
    <w:pPr>
      <w:spacing w:after="120"/>
    </w:pPr>
    <w:rPr>
      <w:rFonts w:cs="Arial"/>
      <w:szCs w:val="22"/>
    </w:rPr>
  </w:style>
  <w:style w:type="character" w:customStyle="1" w:styleId="BodyTextChar">
    <w:name w:val="Body Text Char"/>
    <w:basedOn w:val="DefaultParagraphFont"/>
    <w:link w:val="BodyText"/>
    <w:rsid w:val="00307DCC"/>
    <w:rPr>
      <w:rFonts w:ascii="CVS Health Sans" w:hAnsi="CVS Health Sans" w:cs="Arial"/>
      <w:sz w:val="22"/>
      <w:szCs w:val="22"/>
    </w:rPr>
  </w:style>
  <w:style w:type="paragraph" w:styleId="BodyTextFirstIndent">
    <w:name w:val="Body Text First Indent"/>
    <w:basedOn w:val="BodyText"/>
    <w:link w:val="BodyTextFirstIndentChar"/>
    <w:rsid w:val="0054123C"/>
    <w:pPr>
      <w:ind w:firstLine="210"/>
    </w:pPr>
  </w:style>
  <w:style w:type="character" w:customStyle="1" w:styleId="BodyTextFirstIndentChar">
    <w:name w:val="Body Text First Indent Char"/>
    <w:basedOn w:val="BodyTextChar"/>
    <w:link w:val="BodyTextFirstIndent"/>
    <w:rsid w:val="0054123C"/>
    <w:rPr>
      <w:rFonts w:ascii="Arial" w:hAnsi="Arial" w:cs="Arial"/>
      <w:sz w:val="22"/>
      <w:szCs w:val="22"/>
    </w:rPr>
  </w:style>
  <w:style w:type="character" w:customStyle="1" w:styleId="Heading2Char">
    <w:name w:val="Heading 2 Char"/>
    <w:link w:val="Heading2"/>
    <w:rsid w:val="00F70900"/>
    <w:rPr>
      <w:rFonts w:ascii="CVS Health Sans" w:hAnsi="CVS Health Sans" w:cs="Arial"/>
      <w:b/>
      <w:bCs/>
      <w:sz w:val="40"/>
      <w:szCs w:val="24"/>
    </w:rPr>
  </w:style>
  <w:style w:type="paragraph" w:customStyle="1" w:styleId="first">
    <w:name w:val="first"/>
    <w:basedOn w:val="Normal"/>
    <w:rsid w:val="00C434A1"/>
    <w:pPr>
      <w:spacing w:before="100" w:beforeAutospacing="1" w:after="100" w:afterAutospacing="1"/>
    </w:pPr>
    <w:rPr>
      <w:sz w:val="24"/>
      <w:szCs w:val="24"/>
    </w:rPr>
  </w:style>
  <w:style w:type="paragraph" w:styleId="NormalWeb">
    <w:name w:val="Normal (Web)"/>
    <w:basedOn w:val="Normal"/>
    <w:uiPriority w:val="99"/>
    <w:unhideWhenUsed/>
    <w:rsid w:val="00C434A1"/>
    <w:pPr>
      <w:spacing w:before="100" w:beforeAutospacing="1" w:after="100" w:afterAutospacing="1"/>
    </w:pPr>
    <w:rPr>
      <w:sz w:val="24"/>
      <w:szCs w:val="24"/>
    </w:rPr>
  </w:style>
  <w:style w:type="character" w:customStyle="1" w:styleId="italics">
    <w:name w:val="italics"/>
    <w:basedOn w:val="DefaultParagraphFont"/>
    <w:rsid w:val="00C434A1"/>
  </w:style>
  <w:style w:type="character" w:customStyle="1" w:styleId="bold">
    <w:name w:val="bold"/>
    <w:basedOn w:val="DefaultParagraphFont"/>
    <w:rsid w:val="00C434A1"/>
  </w:style>
  <w:style w:type="paragraph" w:styleId="List2">
    <w:name w:val="List 2"/>
    <w:basedOn w:val="Normal"/>
    <w:rsid w:val="00030714"/>
    <w:pPr>
      <w:ind w:left="720" w:hanging="360"/>
      <w:contextualSpacing/>
    </w:pPr>
  </w:style>
  <w:style w:type="character" w:customStyle="1" w:styleId="FooterChar">
    <w:name w:val="Footer Char"/>
    <w:basedOn w:val="DefaultParagraphFont"/>
    <w:link w:val="Footer"/>
    <w:uiPriority w:val="99"/>
    <w:rsid w:val="009B35DC"/>
  </w:style>
  <w:style w:type="character" w:customStyle="1" w:styleId="HeaderChar">
    <w:name w:val="Header Char"/>
    <w:basedOn w:val="DefaultParagraphFont"/>
    <w:link w:val="Header"/>
    <w:uiPriority w:val="99"/>
    <w:rsid w:val="002708AE"/>
  </w:style>
  <w:style w:type="character" w:styleId="CommentReference">
    <w:name w:val="annotation reference"/>
    <w:rsid w:val="00151DA8"/>
    <w:rPr>
      <w:sz w:val="16"/>
      <w:szCs w:val="16"/>
    </w:rPr>
  </w:style>
  <w:style w:type="paragraph" w:styleId="CommentText">
    <w:name w:val="annotation text"/>
    <w:basedOn w:val="Normal"/>
    <w:link w:val="CommentTextChar"/>
    <w:rsid w:val="00151DA8"/>
  </w:style>
  <w:style w:type="character" w:customStyle="1" w:styleId="CommentTextChar">
    <w:name w:val="Comment Text Char"/>
    <w:basedOn w:val="DefaultParagraphFont"/>
    <w:link w:val="CommentText"/>
    <w:rsid w:val="00151DA8"/>
  </w:style>
  <w:style w:type="paragraph" w:styleId="CommentSubject">
    <w:name w:val="annotation subject"/>
    <w:basedOn w:val="CommentText"/>
    <w:next w:val="CommentText"/>
    <w:link w:val="CommentSubjectChar"/>
    <w:rsid w:val="00151DA8"/>
    <w:rPr>
      <w:b/>
      <w:bCs/>
      <w:lang w:val="x-none" w:eastAsia="x-none"/>
    </w:rPr>
  </w:style>
  <w:style w:type="character" w:customStyle="1" w:styleId="CommentSubjectChar">
    <w:name w:val="Comment Subject Char"/>
    <w:link w:val="CommentSubject"/>
    <w:rsid w:val="00151DA8"/>
    <w:rPr>
      <w:b/>
      <w:bCs/>
    </w:rPr>
  </w:style>
  <w:style w:type="character" w:customStyle="1" w:styleId="Heading8Char">
    <w:name w:val="Heading 8 Char"/>
    <w:link w:val="Heading8"/>
    <w:semiHidden/>
    <w:rsid w:val="00146C1A"/>
    <w:rPr>
      <w:rFonts w:ascii="Calibri" w:eastAsia="Times New Roman" w:hAnsi="Calibri" w:cs="Times New Roman"/>
      <w:i/>
      <w:iCs/>
      <w:sz w:val="24"/>
      <w:szCs w:val="24"/>
    </w:rPr>
  </w:style>
  <w:style w:type="character" w:styleId="Strong">
    <w:name w:val="Strong"/>
    <w:uiPriority w:val="22"/>
    <w:rsid w:val="00A656CE"/>
    <w:rPr>
      <w:b/>
      <w:bCs/>
    </w:rPr>
  </w:style>
  <w:style w:type="paragraph" w:styleId="ListParagraph">
    <w:name w:val="List Paragraph"/>
    <w:basedOn w:val="BodyText"/>
    <w:uiPriority w:val="34"/>
    <w:qFormat/>
    <w:rsid w:val="00187BCC"/>
    <w:pPr>
      <w:numPr>
        <w:numId w:val="21"/>
      </w:numPr>
      <w:spacing w:after="60"/>
      <w:ind w:right="374"/>
      <w:contextualSpacing/>
      <w:textAlignment w:val="baseline"/>
    </w:pPr>
    <w:rPr>
      <w:color w:val="222222"/>
    </w:rPr>
  </w:style>
  <w:style w:type="character" w:styleId="UnresolvedMention">
    <w:name w:val="Unresolved Mention"/>
    <w:basedOn w:val="DefaultParagraphFont"/>
    <w:uiPriority w:val="99"/>
    <w:semiHidden/>
    <w:unhideWhenUsed/>
    <w:rsid w:val="003B009E"/>
    <w:rPr>
      <w:color w:val="605E5C"/>
      <w:shd w:val="clear" w:color="auto" w:fill="E1DFDD"/>
    </w:rPr>
  </w:style>
  <w:style w:type="paragraph" w:styleId="Revision">
    <w:name w:val="Revision"/>
    <w:hidden/>
    <w:uiPriority w:val="99"/>
    <w:semiHidden/>
    <w:rsid w:val="00EB66EA"/>
  </w:style>
  <w:style w:type="character" w:customStyle="1" w:styleId="Heading1Char">
    <w:name w:val="Heading 1 Char"/>
    <w:basedOn w:val="DefaultParagraphFont"/>
    <w:link w:val="Heading1"/>
    <w:rsid w:val="00850792"/>
    <w:rPr>
      <w:rFonts w:ascii="CVS Health Sans" w:hAnsi="CVS Health Sans"/>
      <w:sz w:val="56"/>
      <w:szCs w:val="40"/>
    </w:rPr>
  </w:style>
  <w:style w:type="character" w:customStyle="1" w:styleId="Heading3Char">
    <w:name w:val="Heading 3 Char"/>
    <w:basedOn w:val="DefaultParagraphFont"/>
    <w:link w:val="Heading3"/>
    <w:rsid w:val="00E40054"/>
    <w:rPr>
      <w:rFonts w:ascii="CVS Health Sans" w:hAnsi="CVS Health Sans" w:cs="Arial"/>
      <w:bCs/>
      <w:sz w:val="32"/>
      <w:szCs w:val="32"/>
    </w:rPr>
  </w:style>
  <w:style w:type="character" w:customStyle="1" w:styleId="Heading4Char">
    <w:name w:val="Heading 4 Char"/>
    <w:basedOn w:val="DefaultParagraphFont"/>
    <w:link w:val="Heading4"/>
    <w:rsid w:val="00ED012B"/>
    <w:rPr>
      <w:rFonts w:ascii="CVS Health Sans" w:eastAsiaTheme="majorEastAsia" w:hAnsi="CVS Health Sans" w:cs="Arial"/>
      <w:sz w:val="28"/>
      <w:szCs w:val="24"/>
      <w:bdr w:val="none" w:sz="0" w:space="0" w:color="auto" w:frame="1"/>
    </w:rPr>
  </w:style>
  <w:style w:type="paragraph" w:customStyle="1" w:styleId="ListedDrugs">
    <w:name w:val="Listed Drugs"/>
    <w:basedOn w:val="BodyText"/>
    <w:link w:val="ListedDrugsChar"/>
    <w:rsid w:val="00165A99"/>
    <w:pPr>
      <w:numPr>
        <w:numId w:val="1"/>
      </w:numPr>
      <w:pBdr>
        <w:top w:val="double" w:sz="4" w:space="1" w:color="auto"/>
        <w:left w:val="double" w:sz="4" w:space="4" w:color="auto"/>
        <w:right w:val="double" w:sz="4" w:space="4" w:color="auto"/>
      </w:pBdr>
      <w:ind w:hanging="720"/>
    </w:pPr>
    <w:rPr>
      <w:b/>
      <w:bCs/>
      <w:sz w:val="24"/>
      <w:szCs w:val="24"/>
    </w:rPr>
  </w:style>
  <w:style w:type="character" w:customStyle="1" w:styleId="Heading5Char">
    <w:name w:val="Heading 5 Char"/>
    <w:basedOn w:val="DefaultParagraphFont"/>
    <w:link w:val="Heading5"/>
    <w:rsid w:val="008445A6"/>
    <w:rPr>
      <w:rFonts w:ascii="CVS Health Sans" w:eastAsiaTheme="majorEastAsia" w:hAnsi="CVS Health Sans" w:cs="Arial"/>
      <w:b/>
      <w:bCs/>
      <w:sz w:val="22"/>
      <w:szCs w:val="22"/>
      <w:bdr w:val="none" w:sz="0" w:space="0" w:color="auto" w:frame="1"/>
    </w:rPr>
  </w:style>
  <w:style w:type="character" w:customStyle="1" w:styleId="ListedDrugsChar">
    <w:name w:val="Listed Drugs Char"/>
    <w:basedOn w:val="BodyTextChar"/>
    <w:link w:val="ListedDrugs"/>
    <w:rsid w:val="00165A99"/>
    <w:rPr>
      <w:rFonts w:ascii="CVS Health Sans" w:hAnsi="CVS Health Sans" w:cs="Arial"/>
      <w:b/>
      <w:bCs/>
      <w:sz w:val="24"/>
      <w:szCs w:val="24"/>
    </w:rPr>
  </w:style>
  <w:style w:type="paragraph" w:styleId="EndnoteText">
    <w:name w:val="endnote text"/>
    <w:basedOn w:val="Normal"/>
    <w:link w:val="EndnoteTextChar"/>
    <w:rsid w:val="00D6162B"/>
  </w:style>
  <w:style w:type="character" w:customStyle="1" w:styleId="EndnoteTextChar">
    <w:name w:val="Endnote Text Char"/>
    <w:basedOn w:val="DefaultParagraphFont"/>
    <w:link w:val="EndnoteText"/>
    <w:rsid w:val="00D6162B"/>
  </w:style>
  <w:style w:type="character" w:styleId="EndnoteReference">
    <w:name w:val="endnote reference"/>
    <w:basedOn w:val="DefaultParagraphFont"/>
    <w:rsid w:val="00D6162B"/>
    <w:rPr>
      <w:vertAlign w:val="superscript"/>
    </w:rPr>
  </w:style>
  <w:style w:type="paragraph" w:customStyle="1" w:styleId="paragraph">
    <w:name w:val="paragraph"/>
    <w:basedOn w:val="Normal"/>
    <w:rsid w:val="00A14F1C"/>
    <w:pPr>
      <w:spacing w:before="100" w:beforeAutospacing="1" w:after="100" w:afterAutospacing="1"/>
    </w:pPr>
    <w:rPr>
      <w:sz w:val="24"/>
      <w:szCs w:val="24"/>
    </w:rPr>
  </w:style>
  <w:style w:type="character" w:customStyle="1" w:styleId="normaltextrun">
    <w:name w:val="normaltextrun"/>
    <w:basedOn w:val="DefaultParagraphFont"/>
    <w:rsid w:val="00A14F1C"/>
  </w:style>
  <w:style w:type="character" w:customStyle="1" w:styleId="eop">
    <w:name w:val="eop"/>
    <w:basedOn w:val="DefaultParagraphFont"/>
    <w:rsid w:val="00A14F1C"/>
  </w:style>
  <w:style w:type="paragraph" w:styleId="FootnoteText">
    <w:name w:val="footnote text"/>
    <w:basedOn w:val="Normal"/>
    <w:link w:val="FootnoteTextChar"/>
    <w:rsid w:val="00B465F0"/>
  </w:style>
  <w:style w:type="character" w:customStyle="1" w:styleId="FootnoteTextChar">
    <w:name w:val="Footnote Text Char"/>
    <w:basedOn w:val="DefaultParagraphFont"/>
    <w:link w:val="FootnoteText"/>
    <w:rsid w:val="00B465F0"/>
  </w:style>
  <w:style w:type="character" w:styleId="FootnoteReference">
    <w:name w:val="footnote reference"/>
    <w:basedOn w:val="DefaultParagraphFont"/>
    <w:rsid w:val="00B465F0"/>
    <w:rPr>
      <w:vertAlign w:val="superscript"/>
    </w:rPr>
  </w:style>
  <w:style w:type="paragraph" w:customStyle="1" w:styleId="ReferenceOrdered">
    <w:name w:val="Reference Ordered"/>
    <w:basedOn w:val="BodyText"/>
    <w:link w:val="ReferenceOrderedChar"/>
    <w:qFormat/>
    <w:rsid w:val="00B4086C"/>
    <w:pPr>
      <w:spacing w:after="0"/>
    </w:pPr>
  </w:style>
  <w:style w:type="paragraph" w:customStyle="1" w:styleId="Questionnaire">
    <w:name w:val="Questionnaire"/>
    <w:basedOn w:val="BodyText"/>
    <w:link w:val="QuestionnaireChar"/>
    <w:rsid w:val="0002595C"/>
    <w:pPr>
      <w:numPr>
        <w:numId w:val="3"/>
      </w:numPr>
      <w:spacing w:before="240"/>
    </w:pPr>
  </w:style>
  <w:style w:type="character" w:customStyle="1" w:styleId="ReferenceOrderedChar">
    <w:name w:val="Reference Ordered Char"/>
    <w:basedOn w:val="BodyTextChar"/>
    <w:link w:val="ReferenceOrdered"/>
    <w:rsid w:val="00B4086C"/>
    <w:rPr>
      <w:rFonts w:ascii="CVS Health Sans" w:hAnsi="CVS Health Sans" w:cs="Arial"/>
      <w:sz w:val="22"/>
      <w:szCs w:val="22"/>
    </w:rPr>
  </w:style>
  <w:style w:type="character" w:styleId="Emphasis">
    <w:name w:val="Emphasis"/>
    <w:uiPriority w:val="20"/>
    <w:qFormat/>
    <w:rsid w:val="00180A53"/>
    <w:rPr>
      <w:rFonts w:ascii="CVS Health Sans" w:hAnsi="CVS Health Sans" w:cs="Arial"/>
      <w:i/>
      <w:iCs/>
      <w:sz w:val="22"/>
      <w:szCs w:val="22"/>
    </w:rPr>
  </w:style>
  <w:style w:type="character" w:customStyle="1" w:styleId="QuestionnaireChar">
    <w:name w:val="Questionnaire Char"/>
    <w:basedOn w:val="BodyTextChar"/>
    <w:link w:val="Questionnaire"/>
    <w:rsid w:val="0002595C"/>
    <w:rPr>
      <w:rFonts w:ascii="CVS Health Sans" w:hAnsi="CVS Health Sans" w:cs="Arial"/>
      <w:sz w:val="22"/>
      <w:szCs w:val="22"/>
    </w:rPr>
  </w:style>
  <w:style w:type="paragraph" w:styleId="Bibliography">
    <w:name w:val="Bibliography"/>
    <w:basedOn w:val="Normal"/>
    <w:next w:val="Normal"/>
    <w:uiPriority w:val="37"/>
    <w:semiHidden/>
    <w:unhideWhenUsed/>
    <w:rsid w:val="00FA3092"/>
  </w:style>
  <w:style w:type="paragraph" w:styleId="BlockText">
    <w:name w:val="Block Text"/>
    <w:basedOn w:val="Normal"/>
    <w:rsid w:val="00FA3092"/>
    <w:pPr>
      <w:pBdr>
        <w:top w:val="single" w:sz="2" w:space="10" w:color="5B9BD5" w:themeColor="accent1"/>
        <w:left w:val="single" w:sz="2" w:space="10" w:color="5B9BD5" w:themeColor="accent1"/>
        <w:bottom w:val="single" w:sz="2" w:space="10" w:color="5B9BD5" w:themeColor="accent1"/>
        <w:right w:val="single" w:sz="2" w:space="10" w:color="5B9BD5" w:themeColor="accent1"/>
      </w:pBdr>
      <w:ind w:left="1152" w:right="1152"/>
    </w:pPr>
    <w:rPr>
      <w:rFonts w:asciiTheme="minorHAnsi" w:eastAsiaTheme="minorEastAsia" w:hAnsiTheme="minorHAnsi" w:cstheme="minorBidi"/>
      <w:i/>
      <w:iCs/>
      <w:color w:val="5B9BD5" w:themeColor="accent1"/>
    </w:rPr>
  </w:style>
  <w:style w:type="paragraph" w:styleId="BodyText2">
    <w:name w:val="Body Text 2"/>
    <w:basedOn w:val="Normal"/>
    <w:link w:val="BodyText2Char"/>
    <w:rsid w:val="00FA3092"/>
    <w:pPr>
      <w:spacing w:after="120" w:line="480" w:lineRule="auto"/>
    </w:pPr>
  </w:style>
  <w:style w:type="character" w:customStyle="1" w:styleId="BodyText2Char">
    <w:name w:val="Body Text 2 Char"/>
    <w:basedOn w:val="DefaultParagraphFont"/>
    <w:link w:val="BodyText2"/>
    <w:rsid w:val="00FA3092"/>
  </w:style>
  <w:style w:type="paragraph" w:styleId="BodyText3">
    <w:name w:val="Body Text 3"/>
    <w:basedOn w:val="Normal"/>
    <w:link w:val="BodyText3Char"/>
    <w:rsid w:val="00FA3092"/>
    <w:pPr>
      <w:spacing w:after="120"/>
    </w:pPr>
    <w:rPr>
      <w:sz w:val="16"/>
      <w:szCs w:val="16"/>
    </w:rPr>
  </w:style>
  <w:style w:type="character" w:customStyle="1" w:styleId="BodyText3Char">
    <w:name w:val="Body Text 3 Char"/>
    <w:basedOn w:val="DefaultParagraphFont"/>
    <w:link w:val="BodyText3"/>
    <w:rsid w:val="00FA3092"/>
    <w:rPr>
      <w:sz w:val="16"/>
      <w:szCs w:val="16"/>
    </w:rPr>
  </w:style>
  <w:style w:type="paragraph" w:styleId="BodyTextIndent">
    <w:name w:val="Body Text Indent"/>
    <w:basedOn w:val="Normal"/>
    <w:link w:val="BodyTextIndentChar"/>
    <w:rsid w:val="00FA3092"/>
    <w:pPr>
      <w:spacing w:after="120"/>
      <w:ind w:left="360"/>
    </w:pPr>
  </w:style>
  <w:style w:type="character" w:customStyle="1" w:styleId="BodyTextIndentChar">
    <w:name w:val="Body Text Indent Char"/>
    <w:basedOn w:val="DefaultParagraphFont"/>
    <w:link w:val="BodyTextIndent"/>
    <w:rsid w:val="00FA3092"/>
  </w:style>
  <w:style w:type="paragraph" w:styleId="BodyTextFirstIndent2">
    <w:name w:val="Body Text First Indent 2"/>
    <w:basedOn w:val="BodyTextIndent"/>
    <w:link w:val="BodyTextFirstIndent2Char"/>
    <w:rsid w:val="00FA3092"/>
    <w:pPr>
      <w:spacing w:after="0"/>
      <w:ind w:firstLine="360"/>
    </w:pPr>
  </w:style>
  <w:style w:type="character" w:customStyle="1" w:styleId="BodyTextFirstIndent2Char">
    <w:name w:val="Body Text First Indent 2 Char"/>
    <w:basedOn w:val="BodyTextIndentChar"/>
    <w:link w:val="BodyTextFirstIndent2"/>
    <w:rsid w:val="00FA3092"/>
  </w:style>
  <w:style w:type="paragraph" w:styleId="BodyTextIndent2">
    <w:name w:val="Body Text Indent 2"/>
    <w:basedOn w:val="Normal"/>
    <w:link w:val="BodyTextIndent2Char"/>
    <w:rsid w:val="00FA3092"/>
    <w:pPr>
      <w:spacing w:after="120" w:line="480" w:lineRule="auto"/>
      <w:ind w:left="360"/>
    </w:pPr>
  </w:style>
  <w:style w:type="character" w:customStyle="1" w:styleId="BodyTextIndent2Char">
    <w:name w:val="Body Text Indent 2 Char"/>
    <w:basedOn w:val="DefaultParagraphFont"/>
    <w:link w:val="BodyTextIndent2"/>
    <w:rsid w:val="00FA3092"/>
  </w:style>
  <w:style w:type="paragraph" w:styleId="BodyTextIndent3">
    <w:name w:val="Body Text Indent 3"/>
    <w:basedOn w:val="Normal"/>
    <w:link w:val="BodyTextIndent3Char"/>
    <w:rsid w:val="00FA3092"/>
    <w:pPr>
      <w:spacing w:after="120"/>
      <w:ind w:left="360"/>
    </w:pPr>
    <w:rPr>
      <w:sz w:val="16"/>
      <w:szCs w:val="16"/>
    </w:rPr>
  </w:style>
  <w:style w:type="character" w:customStyle="1" w:styleId="BodyTextIndent3Char">
    <w:name w:val="Body Text Indent 3 Char"/>
    <w:basedOn w:val="DefaultParagraphFont"/>
    <w:link w:val="BodyTextIndent3"/>
    <w:rsid w:val="00FA3092"/>
    <w:rPr>
      <w:sz w:val="16"/>
      <w:szCs w:val="16"/>
    </w:rPr>
  </w:style>
  <w:style w:type="paragraph" w:styleId="Caption">
    <w:name w:val="caption"/>
    <w:basedOn w:val="Normal"/>
    <w:next w:val="Normal"/>
    <w:semiHidden/>
    <w:unhideWhenUsed/>
    <w:qFormat/>
    <w:rsid w:val="00FA3092"/>
    <w:pPr>
      <w:spacing w:after="200"/>
    </w:pPr>
    <w:rPr>
      <w:i/>
      <w:iCs/>
      <w:color w:val="44546A" w:themeColor="text2"/>
      <w:sz w:val="18"/>
      <w:szCs w:val="18"/>
    </w:rPr>
  </w:style>
  <w:style w:type="paragraph" w:styleId="Closing">
    <w:name w:val="Closing"/>
    <w:basedOn w:val="Normal"/>
    <w:link w:val="ClosingChar"/>
    <w:rsid w:val="00FA3092"/>
    <w:pPr>
      <w:ind w:left="4320"/>
    </w:pPr>
  </w:style>
  <w:style w:type="character" w:customStyle="1" w:styleId="ClosingChar">
    <w:name w:val="Closing Char"/>
    <w:basedOn w:val="DefaultParagraphFont"/>
    <w:link w:val="Closing"/>
    <w:rsid w:val="00FA3092"/>
  </w:style>
  <w:style w:type="paragraph" w:styleId="Date">
    <w:name w:val="Date"/>
    <w:basedOn w:val="Normal"/>
    <w:next w:val="Normal"/>
    <w:link w:val="DateChar"/>
    <w:rsid w:val="00FA3092"/>
  </w:style>
  <w:style w:type="character" w:customStyle="1" w:styleId="DateChar">
    <w:name w:val="Date Char"/>
    <w:basedOn w:val="DefaultParagraphFont"/>
    <w:link w:val="Date"/>
    <w:rsid w:val="00FA3092"/>
  </w:style>
  <w:style w:type="paragraph" w:styleId="E-mailSignature">
    <w:name w:val="E-mail Signature"/>
    <w:basedOn w:val="Normal"/>
    <w:link w:val="E-mailSignatureChar"/>
    <w:rsid w:val="00FA3092"/>
  </w:style>
  <w:style w:type="character" w:customStyle="1" w:styleId="E-mailSignatureChar">
    <w:name w:val="E-mail Signature Char"/>
    <w:basedOn w:val="DefaultParagraphFont"/>
    <w:link w:val="E-mailSignature"/>
    <w:rsid w:val="00FA3092"/>
  </w:style>
  <w:style w:type="paragraph" w:styleId="EnvelopeAddress">
    <w:name w:val="envelope address"/>
    <w:basedOn w:val="Normal"/>
    <w:rsid w:val="00FA3092"/>
    <w:pPr>
      <w:framePr w:w="7920" w:h="1980" w:hRule="exact" w:hSpace="180" w:wrap="auto" w:hAnchor="page" w:xAlign="center" w:yAlign="bottom"/>
      <w:ind w:left="2880"/>
    </w:pPr>
    <w:rPr>
      <w:rFonts w:asciiTheme="majorHAnsi" w:eastAsiaTheme="majorEastAsia" w:hAnsiTheme="majorHAnsi" w:cstheme="majorBidi"/>
      <w:sz w:val="24"/>
      <w:szCs w:val="24"/>
    </w:rPr>
  </w:style>
  <w:style w:type="paragraph" w:styleId="EnvelopeReturn">
    <w:name w:val="envelope return"/>
    <w:basedOn w:val="Normal"/>
    <w:rsid w:val="00FA3092"/>
    <w:rPr>
      <w:rFonts w:asciiTheme="majorHAnsi" w:eastAsiaTheme="majorEastAsia" w:hAnsiTheme="majorHAnsi" w:cstheme="majorBidi"/>
    </w:rPr>
  </w:style>
  <w:style w:type="character" w:customStyle="1" w:styleId="Heading6Char">
    <w:name w:val="Heading 6 Char"/>
    <w:basedOn w:val="DefaultParagraphFont"/>
    <w:link w:val="Heading6"/>
    <w:semiHidden/>
    <w:rsid w:val="00255903"/>
    <w:rPr>
      <w:rFonts w:ascii="CVS Health Sans" w:eastAsiaTheme="majorEastAsia" w:hAnsi="CVS Health Sans" w:cstheme="majorBidi"/>
      <w:b/>
    </w:rPr>
  </w:style>
  <w:style w:type="character" w:customStyle="1" w:styleId="Heading7Char">
    <w:name w:val="Heading 7 Char"/>
    <w:basedOn w:val="DefaultParagraphFont"/>
    <w:link w:val="Heading7"/>
    <w:semiHidden/>
    <w:rsid w:val="00FA3092"/>
    <w:rPr>
      <w:rFonts w:asciiTheme="majorHAnsi" w:eastAsiaTheme="majorEastAsia" w:hAnsiTheme="majorHAnsi" w:cstheme="majorBidi"/>
      <w:i/>
      <w:iCs/>
      <w:color w:val="1F4D78" w:themeColor="accent1" w:themeShade="7F"/>
    </w:rPr>
  </w:style>
  <w:style w:type="character" w:customStyle="1" w:styleId="Heading9Char">
    <w:name w:val="Heading 9 Char"/>
    <w:basedOn w:val="DefaultParagraphFont"/>
    <w:link w:val="Heading9"/>
    <w:semiHidden/>
    <w:rsid w:val="00FA3092"/>
    <w:rPr>
      <w:rFonts w:asciiTheme="majorHAnsi" w:eastAsiaTheme="majorEastAsia" w:hAnsiTheme="majorHAnsi" w:cstheme="majorBidi"/>
      <w:i/>
      <w:iCs/>
      <w:color w:val="272727" w:themeColor="text1" w:themeTint="D8"/>
      <w:sz w:val="21"/>
      <w:szCs w:val="21"/>
    </w:rPr>
  </w:style>
  <w:style w:type="paragraph" w:styleId="HTMLAddress">
    <w:name w:val="HTML Address"/>
    <w:basedOn w:val="Normal"/>
    <w:link w:val="HTMLAddressChar"/>
    <w:rsid w:val="00FA3092"/>
    <w:rPr>
      <w:i/>
      <w:iCs/>
    </w:rPr>
  </w:style>
  <w:style w:type="character" w:customStyle="1" w:styleId="HTMLAddressChar">
    <w:name w:val="HTML Address Char"/>
    <w:basedOn w:val="DefaultParagraphFont"/>
    <w:link w:val="HTMLAddress"/>
    <w:rsid w:val="00FA3092"/>
    <w:rPr>
      <w:i/>
      <w:iCs/>
    </w:rPr>
  </w:style>
  <w:style w:type="paragraph" w:styleId="HTMLPreformatted">
    <w:name w:val="HTML Preformatted"/>
    <w:basedOn w:val="Normal"/>
    <w:link w:val="HTMLPreformattedChar"/>
    <w:rsid w:val="00FA3092"/>
    <w:rPr>
      <w:rFonts w:ascii="Consolas" w:hAnsi="Consolas"/>
    </w:rPr>
  </w:style>
  <w:style w:type="character" w:customStyle="1" w:styleId="HTMLPreformattedChar">
    <w:name w:val="HTML Preformatted Char"/>
    <w:basedOn w:val="DefaultParagraphFont"/>
    <w:link w:val="HTMLPreformatted"/>
    <w:rsid w:val="00FA3092"/>
    <w:rPr>
      <w:rFonts w:ascii="Consolas" w:hAnsi="Consolas"/>
    </w:rPr>
  </w:style>
  <w:style w:type="paragraph" w:styleId="Index1">
    <w:name w:val="index 1"/>
    <w:basedOn w:val="Normal"/>
    <w:next w:val="Normal"/>
    <w:autoRedefine/>
    <w:rsid w:val="00FA3092"/>
    <w:pPr>
      <w:ind w:left="200" w:hanging="200"/>
    </w:pPr>
  </w:style>
  <w:style w:type="paragraph" w:styleId="Index2">
    <w:name w:val="index 2"/>
    <w:basedOn w:val="Normal"/>
    <w:next w:val="Normal"/>
    <w:autoRedefine/>
    <w:rsid w:val="00FA3092"/>
    <w:pPr>
      <w:ind w:left="400" w:hanging="200"/>
    </w:pPr>
  </w:style>
  <w:style w:type="paragraph" w:styleId="Index3">
    <w:name w:val="index 3"/>
    <w:basedOn w:val="Normal"/>
    <w:next w:val="Normal"/>
    <w:autoRedefine/>
    <w:rsid w:val="00FA3092"/>
    <w:pPr>
      <w:ind w:left="600" w:hanging="200"/>
    </w:pPr>
  </w:style>
  <w:style w:type="paragraph" w:styleId="Index4">
    <w:name w:val="index 4"/>
    <w:basedOn w:val="Normal"/>
    <w:next w:val="Normal"/>
    <w:autoRedefine/>
    <w:rsid w:val="00FA3092"/>
    <w:pPr>
      <w:ind w:left="800" w:hanging="200"/>
    </w:pPr>
  </w:style>
  <w:style w:type="paragraph" w:styleId="Index5">
    <w:name w:val="index 5"/>
    <w:basedOn w:val="Normal"/>
    <w:next w:val="Normal"/>
    <w:autoRedefine/>
    <w:rsid w:val="00FA3092"/>
    <w:pPr>
      <w:ind w:left="1000" w:hanging="200"/>
    </w:pPr>
  </w:style>
  <w:style w:type="paragraph" w:styleId="Index6">
    <w:name w:val="index 6"/>
    <w:basedOn w:val="Normal"/>
    <w:next w:val="Normal"/>
    <w:autoRedefine/>
    <w:rsid w:val="00FA3092"/>
    <w:pPr>
      <w:ind w:left="1200" w:hanging="200"/>
    </w:pPr>
  </w:style>
  <w:style w:type="paragraph" w:styleId="Index7">
    <w:name w:val="index 7"/>
    <w:basedOn w:val="Normal"/>
    <w:next w:val="Normal"/>
    <w:autoRedefine/>
    <w:rsid w:val="00FA3092"/>
    <w:pPr>
      <w:ind w:left="1400" w:hanging="200"/>
    </w:pPr>
  </w:style>
  <w:style w:type="paragraph" w:styleId="Index8">
    <w:name w:val="index 8"/>
    <w:basedOn w:val="Normal"/>
    <w:next w:val="Normal"/>
    <w:autoRedefine/>
    <w:rsid w:val="00FA3092"/>
    <w:pPr>
      <w:ind w:left="1600" w:hanging="200"/>
    </w:pPr>
  </w:style>
  <w:style w:type="paragraph" w:styleId="Index9">
    <w:name w:val="index 9"/>
    <w:basedOn w:val="Normal"/>
    <w:next w:val="Normal"/>
    <w:autoRedefine/>
    <w:rsid w:val="00FA3092"/>
    <w:pPr>
      <w:ind w:left="1800" w:hanging="200"/>
    </w:pPr>
  </w:style>
  <w:style w:type="paragraph" w:styleId="IndexHeading">
    <w:name w:val="index heading"/>
    <w:basedOn w:val="Normal"/>
    <w:next w:val="Index1"/>
    <w:rsid w:val="00FA3092"/>
    <w:rPr>
      <w:rFonts w:asciiTheme="majorHAnsi" w:eastAsiaTheme="majorEastAsia" w:hAnsiTheme="majorHAnsi" w:cstheme="majorBidi"/>
      <w:b/>
      <w:bCs/>
    </w:rPr>
  </w:style>
  <w:style w:type="paragraph" w:styleId="IntenseQuote">
    <w:name w:val="Intense Quote"/>
    <w:basedOn w:val="Normal"/>
    <w:next w:val="Normal"/>
    <w:link w:val="IntenseQuoteChar"/>
    <w:uiPriority w:val="30"/>
    <w:rsid w:val="00FA3092"/>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IntenseQuoteChar">
    <w:name w:val="Intense Quote Char"/>
    <w:basedOn w:val="DefaultParagraphFont"/>
    <w:link w:val="IntenseQuote"/>
    <w:uiPriority w:val="30"/>
    <w:rsid w:val="00FA3092"/>
    <w:rPr>
      <w:i/>
      <w:iCs/>
      <w:color w:val="5B9BD5" w:themeColor="accent1"/>
    </w:rPr>
  </w:style>
  <w:style w:type="paragraph" w:styleId="List3">
    <w:name w:val="List 3"/>
    <w:basedOn w:val="Normal"/>
    <w:rsid w:val="00FA3092"/>
    <w:pPr>
      <w:ind w:left="1080" w:hanging="360"/>
      <w:contextualSpacing/>
    </w:pPr>
  </w:style>
  <w:style w:type="paragraph" w:styleId="List4">
    <w:name w:val="List 4"/>
    <w:basedOn w:val="Normal"/>
    <w:rsid w:val="00FA3092"/>
    <w:pPr>
      <w:ind w:left="1440" w:hanging="360"/>
      <w:contextualSpacing/>
    </w:pPr>
  </w:style>
  <w:style w:type="paragraph" w:styleId="List5">
    <w:name w:val="List 5"/>
    <w:basedOn w:val="Normal"/>
    <w:rsid w:val="00FA3092"/>
    <w:pPr>
      <w:ind w:left="1800" w:hanging="360"/>
      <w:contextualSpacing/>
    </w:pPr>
  </w:style>
  <w:style w:type="paragraph" w:styleId="ListBullet">
    <w:name w:val="List Bullet"/>
    <w:basedOn w:val="Normal"/>
    <w:rsid w:val="00FA3092"/>
    <w:pPr>
      <w:numPr>
        <w:numId w:val="4"/>
      </w:numPr>
      <w:contextualSpacing/>
    </w:pPr>
  </w:style>
  <w:style w:type="paragraph" w:styleId="ListBullet2">
    <w:name w:val="List Bullet 2"/>
    <w:basedOn w:val="Normal"/>
    <w:rsid w:val="00FA3092"/>
    <w:pPr>
      <w:numPr>
        <w:numId w:val="5"/>
      </w:numPr>
      <w:contextualSpacing/>
    </w:pPr>
  </w:style>
  <w:style w:type="paragraph" w:styleId="ListBullet3">
    <w:name w:val="List Bullet 3"/>
    <w:basedOn w:val="Normal"/>
    <w:rsid w:val="00FA3092"/>
    <w:pPr>
      <w:numPr>
        <w:numId w:val="6"/>
      </w:numPr>
      <w:contextualSpacing/>
    </w:pPr>
  </w:style>
  <w:style w:type="paragraph" w:styleId="ListBullet4">
    <w:name w:val="List Bullet 4"/>
    <w:basedOn w:val="Normal"/>
    <w:rsid w:val="00FA3092"/>
    <w:pPr>
      <w:numPr>
        <w:numId w:val="7"/>
      </w:numPr>
      <w:contextualSpacing/>
    </w:pPr>
  </w:style>
  <w:style w:type="paragraph" w:styleId="ListBullet5">
    <w:name w:val="List Bullet 5"/>
    <w:basedOn w:val="Normal"/>
    <w:rsid w:val="00FA3092"/>
    <w:pPr>
      <w:numPr>
        <w:numId w:val="8"/>
      </w:numPr>
      <w:contextualSpacing/>
    </w:pPr>
  </w:style>
  <w:style w:type="paragraph" w:styleId="ListContinue">
    <w:name w:val="List Continue"/>
    <w:basedOn w:val="Normal"/>
    <w:rsid w:val="00FA3092"/>
    <w:pPr>
      <w:spacing w:after="120"/>
      <w:ind w:left="360"/>
      <w:contextualSpacing/>
    </w:pPr>
  </w:style>
  <w:style w:type="paragraph" w:styleId="ListContinue2">
    <w:name w:val="List Continue 2"/>
    <w:basedOn w:val="Normal"/>
    <w:rsid w:val="00FA3092"/>
    <w:pPr>
      <w:spacing w:after="120"/>
      <w:ind w:left="720"/>
      <w:contextualSpacing/>
    </w:pPr>
  </w:style>
  <w:style w:type="paragraph" w:styleId="ListContinue3">
    <w:name w:val="List Continue 3"/>
    <w:basedOn w:val="Normal"/>
    <w:rsid w:val="00FA3092"/>
    <w:pPr>
      <w:spacing w:after="120"/>
      <w:ind w:left="1080"/>
      <w:contextualSpacing/>
    </w:pPr>
  </w:style>
  <w:style w:type="paragraph" w:styleId="ListContinue4">
    <w:name w:val="List Continue 4"/>
    <w:basedOn w:val="Normal"/>
    <w:rsid w:val="00FA3092"/>
    <w:pPr>
      <w:spacing w:after="120"/>
      <w:ind w:left="1440"/>
      <w:contextualSpacing/>
    </w:pPr>
  </w:style>
  <w:style w:type="paragraph" w:styleId="ListContinue5">
    <w:name w:val="List Continue 5"/>
    <w:basedOn w:val="Normal"/>
    <w:rsid w:val="00FA3092"/>
    <w:pPr>
      <w:spacing w:after="120"/>
      <w:ind w:left="1800"/>
      <w:contextualSpacing/>
    </w:pPr>
  </w:style>
  <w:style w:type="paragraph" w:styleId="ListNumber">
    <w:name w:val="List Number"/>
    <w:basedOn w:val="Normal"/>
    <w:rsid w:val="00FA3092"/>
    <w:pPr>
      <w:numPr>
        <w:numId w:val="9"/>
      </w:numPr>
      <w:contextualSpacing/>
    </w:pPr>
  </w:style>
  <w:style w:type="paragraph" w:styleId="ListNumber2">
    <w:name w:val="List Number 2"/>
    <w:basedOn w:val="Normal"/>
    <w:rsid w:val="00FA3092"/>
    <w:pPr>
      <w:numPr>
        <w:numId w:val="10"/>
      </w:numPr>
      <w:contextualSpacing/>
    </w:pPr>
  </w:style>
  <w:style w:type="paragraph" w:styleId="ListNumber3">
    <w:name w:val="List Number 3"/>
    <w:basedOn w:val="Normal"/>
    <w:rsid w:val="00FA3092"/>
    <w:pPr>
      <w:numPr>
        <w:numId w:val="11"/>
      </w:numPr>
      <w:contextualSpacing/>
    </w:pPr>
  </w:style>
  <w:style w:type="paragraph" w:styleId="ListNumber4">
    <w:name w:val="List Number 4"/>
    <w:basedOn w:val="Normal"/>
    <w:rsid w:val="00FA3092"/>
    <w:pPr>
      <w:numPr>
        <w:numId w:val="12"/>
      </w:numPr>
      <w:contextualSpacing/>
    </w:pPr>
  </w:style>
  <w:style w:type="paragraph" w:styleId="ListNumber5">
    <w:name w:val="List Number 5"/>
    <w:basedOn w:val="Normal"/>
    <w:rsid w:val="00FA3092"/>
    <w:pPr>
      <w:numPr>
        <w:numId w:val="13"/>
      </w:numPr>
      <w:contextualSpacing/>
    </w:pPr>
  </w:style>
  <w:style w:type="paragraph" w:styleId="MacroText">
    <w:name w:val="macro"/>
    <w:link w:val="MacroTextChar"/>
    <w:rsid w:val="00FA3092"/>
    <w:pPr>
      <w:tabs>
        <w:tab w:val="left" w:pos="480"/>
        <w:tab w:val="left" w:pos="960"/>
        <w:tab w:val="left" w:pos="1440"/>
        <w:tab w:val="left" w:pos="1920"/>
        <w:tab w:val="left" w:pos="2400"/>
        <w:tab w:val="left" w:pos="2880"/>
        <w:tab w:val="left" w:pos="3360"/>
        <w:tab w:val="left" w:pos="3840"/>
        <w:tab w:val="left" w:pos="4320"/>
      </w:tabs>
    </w:pPr>
    <w:rPr>
      <w:rFonts w:ascii="Consolas" w:hAnsi="Consolas"/>
    </w:rPr>
  </w:style>
  <w:style w:type="character" w:customStyle="1" w:styleId="MacroTextChar">
    <w:name w:val="Macro Text Char"/>
    <w:basedOn w:val="DefaultParagraphFont"/>
    <w:link w:val="MacroText"/>
    <w:rsid w:val="00FA3092"/>
    <w:rPr>
      <w:rFonts w:ascii="Consolas" w:hAnsi="Consolas"/>
    </w:rPr>
  </w:style>
  <w:style w:type="paragraph" w:styleId="MessageHeader">
    <w:name w:val="Message Header"/>
    <w:basedOn w:val="Normal"/>
    <w:link w:val="MessageHeaderChar"/>
    <w:rsid w:val="00FA3092"/>
    <w:pPr>
      <w:pBdr>
        <w:top w:val="single" w:sz="6" w:space="1" w:color="auto"/>
        <w:left w:val="single" w:sz="6" w:space="1" w:color="auto"/>
        <w:bottom w:val="single" w:sz="6" w:space="1" w:color="auto"/>
        <w:right w:val="single" w:sz="6" w:space="1" w:color="auto"/>
      </w:pBdr>
      <w:shd w:val="pct20" w:color="auto" w:fill="auto"/>
      <w:ind w:left="1080" w:hanging="1080"/>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rsid w:val="00FA3092"/>
    <w:rPr>
      <w:rFonts w:asciiTheme="majorHAnsi" w:eastAsiaTheme="majorEastAsia" w:hAnsiTheme="majorHAnsi" w:cstheme="majorBidi"/>
      <w:sz w:val="24"/>
      <w:szCs w:val="24"/>
      <w:shd w:val="pct20" w:color="auto" w:fill="auto"/>
    </w:rPr>
  </w:style>
  <w:style w:type="paragraph" w:styleId="NoSpacing">
    <w:name w:val="No Spacing"/>
    <w:uiPriority w:val="1"/>
    <w:rsid w:val="00FA3092"/>
  </w:style>
  <w:style w:type="paragraph" w:styleId="NormalIndent">
    <w:name w:val="Normal Indent"/>
    <w:basedOn w:val="Normal"/>
    <w:rsid w:val="00FA3092"/>
    <w:pPr>
      <w:ind w:left="720"/>
    </w:pPr>
  </w:style>
  <w:style w:type="paragraph" w:styleId="NoteHeading">
    <w:name w:val="Note Heading"/>
    <w:basedOn w:val="Normal"/>
    <w:next w:val="Normal"/>
    <w:link w:val="NoteHeadingChar"/>
    <w:rsid w:val="00FA3092"/>
  </w:style>
  <w:style w:type="character" w:customStyle="1" w:styleId="NoteHeadingChar">
    <w:name w:val="Note Heading Char"/>
    <w:basedOn w:val="DefaultParagraphFont"/>
    <w:link w:val="NoteHeading"/>
    <w:rsid w:val="00FA3092"/>
  </w:style>
  <w:style w:type="paragraph" w:styleId="PlainText">
    <w:name w:val="Plain Text"/>
    <w:basedOn w:val="Normal"/>
    <w:link w:val="PlainTextChar"/>
    <w:rsid w:val="00FA3092"/>
    <w:rPr>
      <w:rFonts w:ascii="Consolas" w:hAnsi="Consolas"/>
      <w:sz w:val="21"/>
      <w:szCs w:val="21"/>
    </w:rPr>
  </w:style>
  <w:style w:type="character" w:customStyle="1" w:styleId="PlainTextChar">
    <w:name w:val="Plain Text Char"/>
    <w:basedOn w:val="DefaultParagraphFont"/>
    <w:link w:val="PlainText"/>
    <w:rsid w:val="00FA3092"/>
    <w:rPr>
      <w:rFonts w:ascii="Consolas" w:hAnsi="Consolas"/>
      <w:sz w:val="21"/>
      <w:szCs w:val="21"/>
    </w:rPr>
  </w:style>
  <w:style w:type="paragraph" w:styleId="Quote">
    <w:name w:val="Quote"/>
    <w:basedOn w:val="Normal"/>
    <w:next w:val="Normal"/>
    <w:link w:val="QuoteChar"/>
    <w:uiPriority w:val="29"/>
    <w:rsid w:val="00FA3092"/>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FA3092"/>
    <w:rPr>
      <w:i/>
      <w:iCs/>
      <w:color w:val="404040" w:themeColor="text1" w:themeTint="BF"/>
    </w:rPr>
  </w:style>
  <w:style w:type="paragraph" w:styleId="Salutation">
    <w:name w:val="Salutation"/>
    <w:basedOn w:val="Normal"/>
    <w:next w:val="Normal"/>
    <w:link w:val="SalutationChar"/>
    <w:rsid w:val="00FA3092"/>
  </w:style>
  <w:style w:type="character" w:customStyle="1" w:styleId="SalutationChar">
    <w:name w:val="Salutation Char"/>
    <w:basedOn w:val="DefaultParagraphFont"/>
    <w:link w:val="Salutation"/>
    <w:rsid w:val="00FA3092"/>
  </w:style>
  <w:style w:type="paragraph" w:styleId="Signature">
    <w:name w:val="Signature"/>
    <w:basedOn w:val="Normal"/>
    <w:link w:val="SignatureChar"/>
    <w:rsid w:val="00FA3092"/>
    <w:pPr>
      <w:ind w:left="4320"/>
    </w:pPr>
  </w:style>
  <w:style w:type="character" w:customStyle="1" w:styleId="SignatureChar">
    <w:name w:val="Signature Char"/>
    <w:basedOn w:val="DefaultParagraphFont"/>
    <w:link w:val="Signature"/>
    <w:rsid w:val="00FA3092"/>
  </w:style>
  <w:style w:type="paragraph" w:styleId="Subtitle">
    <w:name w:val="Subtitle"/>
    <w:basedOn w:val="Normal"/>
    <w:next w:val="Normal"/>
    <w:link w:val="SubtitleChar"/>
    <w:rsid w:val="00FA3092"/>
    <w:pPr>
      <w:numPr>
        <w:ilvl w:val="1"/>
      </w:numPr>
      <w:spacing w:after="160"/>
    </w:pPr>
    <w:rPr>
      <w:rFonts w:asciiTheme="minorHAnsi" w:eastAsiaTheme="minorEastAsia" w:hAnsiTheme="minorHAnsi" w:cstheme="minorBidi"/>
      <w:color w:val="5A5A5A" w:themeColor="text1" w:themeTint="A5"/>
      <w:spacing w:val="15"/>
      <w:szCs w:val="22"/>
    </w:rPr>
  </w:style>
  <w:style w:type="character" w:customStyle="1" w:styleId="SubtitleChar">
    <w:name w:val="Subtitle Char"/>
    <w:basedOn w:val="DefaultParagraphFont"/>
    <w:link w:val="Subtitle"/>
    <w:rsid w:val="00FA3092"/>
    <w:rPr>
      <w:rFonts w:asciiTheme="minorHAnsi" w:eastAsiaTheme="minorEastAsia" w:hAnsiTheme="minorHAnsi" w:cstheme="minorBidi"/>
      <w:color w:val="5A5A5A" w:themeColor="text1" w:themeTint="A5"/>
      <w:spacing w:val="15"/>
      <w:sz w:val="22"/>
      <w:szCs w:val="22"/>
    </w:rPr>
  </w:style>
  <w:style w:type="paragraph" w:styleId="TableofAuthorities">
    <w:name w:val="table of authorities"/>
    <w:basedOn w:val="Normal"/>
    <w:next w:val="Normal"/>
    <w:rsid w:val="00FA3092"/>
    <w:pPr>
      <w:ind w:left="200" w:hanging="200"/>
    </w:pPr>
  </w:style>
  <w:style w:type="paragraph" w:styleId="TableofFigures">
    <w:name w:val="table of figures"/>
    <w:basedOn w:val="Normal"/>
    <w:next w:val="Normal"/>
    <w:rsid w:val="00FA3092"/>
  </w:style>
  <w:style w:type="paragraph" w:styleId="Title">
    <w:name w:val="Title"/>
    <w:basedOn w:val="Normal"/>
    <w:next w:val="Normal"/>
    <w:link w:val="TitleChar"/>
    <w:rsid w:val="00FA3092"/>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rsid w:val="00FA3092"/>
    <w:rPr>
      <w:rFonts w:asciiTheme="majorHAnsi" w:eastAsiaTheme="majorEastAsia" w:hAnsiTheme="majorHAnsi" w:cstheme="majorBidi"/>
      <w:spacing w:val="-10"/>
      <w:kern w:val="28"/>
      <w:sz w:val="56"/>
      <w:szCs w:val="56"/>
    </w:rPr>
  </w:style>
  <w:style w:type="paragraph" w:styleId="TOAHeading">
    <w:name w:val="toa heading"/>
    <w:basedOn w:val="Normal"/>
    <w:next w:val="Normal"/>
    <w:rsid w:val="00FA3092"/>
    <w:pPr>
      <w:spacing w:before="120"/>
    </w:pPr>
    <w:rPr>
      <w:rFonts w:asciiTheme="majorHAnsi" w:eastAsiaTheme="majorEastAsia" w:hAnsiTheme="majorHAnsi" w:cstheme="majorBidi"/>
      <w:b/>
      <w:bCs/>
      <w:sz w:val="24"/>
      <w:szCs w:val="24"/>
    </w:rPr>
  </w:style>
  <w:style w:type="paragraph" w:styleId="TOC1">
    <w:name w:val="toc 1"/>
    <w:basedOn w:val="Normal"/>
    <w:next w:val="Normal"/>
    <w:autoRedefine/>
    <w:rsid w:val="00FA3092"/>
    <w:pPr>
      <w:spacing w:after="100"/>
    </w:pPr>
  </w:style>
  <w:style w:type="paragraph" w:styleId="TOC2">
    <w:name w:val="toc 2"/>
    <w:basedOn w:val="Normal"/>
    <w:next w:val="Normal"/>
    <w:autoRedefine/>
    <w:rsid w:val="00FA3092"/>
    <w:pPr>
      <w:spacing w:after="100"/>
      <w:ind w:left="200"/>
    </w:pPr>
  </w:style>
  <w:style w:type="paragraph" w:styleId="TOC3">
    <w:name w:val="toc 3"/>
    <w:basedOn w:val="Normal"/>
    <w:next w:val="Normal"/>
    <w:autoRedefine/>
    <w:rsid w:val="00FA3092"/>
    <w:pPr>
      <w:spacing w:after="100"/>
      <w:ind w:left="400"/>
    </w:pPr>
  </w:style>
  <w:style w:type="paragraph" w:styleId="TOC4">
    <w:name w:val="toc 4"/>
    <w:basedOn w:val="Normal"/>
    <w:next w:val="Normal"/>
    <w:autoRedefine/>
    <w:rsid w:val="00FA3092"/>
    <w:pPr>
      <w:spacing w:after="100"/>
      <w:ind w:left="600"/>
    </w:pPr>
  </w:style>
  <w:style w:type="paragraph" w:styleId="TOC5">
    <w:name w:val="toc 5"/>
    <w:basedOn w:val="Normal"/>
    <w:next w:val="Normal"/>
    <w:autoRedefine/>
    <w:rsid w:val="00FA3092"/>
    <w:pPr>
      <w:spacing w:after="100"/>
      <w:ind w:left="800"/>
    </w:pPr>
  </w:style>
  <w:style w:type="paragraph" w:styleId="TOC6">
    <w:name w:val="toc 6"/>
    <w:basedOn w:val="Normal"/>
    <w:next w:val="Normal"/>
    <w:autoRedefine/>
    <w:rsid w:val="00FA3092"/>
    <w:pPr>
      <w:spacing w:after="100"/>
      <w:ind w:left="1000"/>
    </w:pPr>
  </w:style>
  <w:style w:type="paragraph" w:styleId="TOC7">
    <w:name w:val="toc 7"/>
    <w:basedOn w:val="Normal"/>
    <w:next w:val="Normal"/>
    <w:autoRedefine/>
    <w:rsid w:val="00FA3092"/>
    <w:pPr>
      <w:spacing w:after="100"/>
      <w:ind w:left="1200"/>
    </w:pPr>
  </w:style>
  <w:style w:type="paragraph" w:styleId="TOC8">
    <w:name w:val="toc 8"/>
    <w:basedOn w:val="Normal"/>
    <w:next w:val="Normal"/>
    <w:autoRedefine/>
    <w:rsid w:val="00FA3092"/>
    <w:pPr>
      <w:spacing w:after="100"/>
      <w:ind w:left="1400"/>
    </w:pPr>
  </w:style>
  <w:style w:type="paragraph" w:styleId="TOC9">
    <w:name w:val="toc 9"/>
    <w:basedOn w:val="Normal"/>
    <w:next w:val="Normal"/>
    <w:autoRedefine/>
    <w:rsid w:val="00FA3092"/>
    <w:pPr>
      <w:spacing w:after="100"/>
      <w:ind w:left="1600"/>
    </w:pPr>
  </w:style>
  <w:style w:type="paragraph" w:styleId="TOCHeading">
    <w:name w:val="TOC Heading"/>
    <w:basedOn w:val="Heading1"/>
    <w:next w:val="Normal"/>
    <w:uiPriority w:val="39"/>
    <w:semiHidden/>
    <w:unhideWhenUsed/>
    <w:qFormat/>
    <w:rsid w:val="00FA3092"/>
    <w:pPr>
      <w:keepNext/>
      <w:keepLines/>
      <w:spacing w:before="240" w:after="0"/>
      <w:jc w:val="left"/>
      <w:outlineLvl w:val="9"/>
    </w:pPr>
    <w:rPr>
      <w:rFonts w:asciiTheme="majorHAnsi" w:eastAsiaTheme="majorEastAsia" w:hAnsiTheme="majorHAnsi" w:cstheme="majorBidi"/>
      <w:color w:val="2E74B5" w:themeColor="accent1" w:themeShade="BF"/>
      <w:sz w:val="32"/>
      <w:szCs w:val="32"/>
    </w:rPr>
  </w:style>
  <w:style w:type="character" w:styleId="PlaceholderText">
    <w:name w:val="Placeholder Text"/>
    <w:basedOn w:val="DefaultParagraphFont"/>
    <w:uiPriority w:val="99"/>
    <w:semiHidden/>
    <w:rsid w:val="00117495"/>
    <w:rPr>
      <w:color w:val="808080"/>
    </w:rPr>
  </w:style>
  <w:style w:type="paragraph" w:customStyle="1" w:styleId="ListMapping">
    <w:name w:val="List Mapping"/>
    <w:basedOn w:val="BodyText"/>
    <w:link w:val="ListMappingChar"/>
    <w:rsid w:val="00EB5413"/>
    <w:pPr>
      <w:numPr>
        <w:numId w:val="14"/>
      </w:numPr>
      <w:ind w:left="720" w:hanging="180"/>
    </w:pPr>
  </w:style>
  <w:style w:type="character" w:customStyle="1" w:styleId="ListMappingChar">
    <w:name w:val="List Mapping Char"/>
    <w:basedOn w:val="BodyTextChar"/>
    <w:link w:val="ListMapping"/>
    <w:rsid w:val="00EB5413"/>
    <w:rPr>
      <w:rFonts w:ascii="CVS Health Sans" w:hAnsi="CVS Health Sans" w:cs="Arial"/>
      <w:sz w:val="22"/>
      <w:szCs w:val="22"/>
    </w:rPr>
  </w:style>
  <w:style w:type="paragraph" w:customStyle="1" w:styleId="OrderedList1">
    <w:name w:val="Ordered List 1"/>
    <w:basedOn w:val="BodyText"/>
    <w:link w:val="OrderedList1Char"/>
    <w:rsid w:val="002D0E27"/>
    <w:pPr>
      <w:numPr>
        <w:numId w:val="15"/>
      </w:numPr>
      <w:spacing w:after="60"/>
    </w:pPr>
  </w:style>
  <w:style w:type="character" w:customStyle="1" w:styleId="OrderedList1Char">
    <w:name w:val="Ordered List 1 Char"/>
    <w:basedOn w:val="DefaultParagraphFont"/>
    <w:link w:val="OrderedList1"/>
    <w:rsid w:val="002D0E27"/>
    <w:rPr>
      <w:rFonts w:ascii="CVS Health Sans" w:hAnsi="CVS Health Sans" w:cs="Arial"/>
      <w:sz w:val="22"/>
      <w:szCs w:val="22"/>
    </w:rPr>
  </w:style>
  <w:style w:type="paragraph" w:customStyle="1" w:styleId="Multi-Level">
    <w:name w:val="Multi-Level"/>
    <w:basedOn w:val="BodyText"/>
    <w:link w:val="Multi-LevelChar"/>
    <w:rsid w:val="008C42FB"/>
    <w:pPr>
      <w:numPr>
        <w:numId w:val="16"/>
      </w:numPr>
      <w:spacing w:after="60"/>
    </w:pPr>
  </w:style>
  <w:style w:type="character" w:customStyle="1" w:styleId="Multi-LevelChar">
    <w:name w:val="Multi-Level Char"/>
    <w:basedOn w:val="BodyTextChar"/>
    <w:link w:val="Multi-Level"/>
    <w:rsid w:val="008C42FB"/>
    <w:rPr>
      <w:rFonts w:ascii="CVS Health Sans" w:hAnsi="CVS Health Sans" w:cs="Arial"/>
      <w:sz w:val="22"/>
      <w:szCs w:val="22"/>
    </w:rPr>
  </w:style>
  <w:style w:type="paragraph" w:customStyle="1" w:styleId="QuestionnaireOrderedList">
    <w:name w:val="Questionnaire Ordered List"/>
    <w:basedOn w:val="ListParagraph"/>
    <w:link w:val="QuestionnaireOrderedListChar"/>
    <w:rsid w:val="009F3F1F"/>
    <w:pPr>
      <w:numPr>
        <w:numId w:val="0"/>
      </w:numPr>
      <w:spacing w:before="360" w:after="120"/>
      <w:ind w:right="0"/>
      <w:textAlignment w:val="auto"/>
    </w:pPr>
    <w:rPr>
      <w:rFonts w:ascii="Arial" w:hAnsi="Arial" w:cs="Times New Roman"/>
      <w:color w:val="auto"/>
      <w:sz w:val="20"/>
      <w:szCs w:val="20"/>
    </w:rPr>
  </w:style>
  <w:style w:type="character" w:customStyle="1" w:styleId="QuestionnaireOrderedListChar">
    <w:name w:val="Questionnaire Ordered List Char"/>
    <w:basedOn w:val="DefaultParagraphFont"/>
    <w:link w:val="QuestionnaireOrderedList"/>
    <w:rsid w:val="009F3F1F"/>
    <w:rPr>
      <w:rFonts w:ascii="Arial" w:hAnsi="Arial"/>
    </w:rPr>
  </w:style>
  <w:style w:type="numbering" w:customStyle="1" w:styleId="Style2">
    <w:name w:val="Style2"/>
    <w:uiPriority w:val="99"/>
    <w:rsid w:val="00A40451"/>
    <w:pPr>
      <w:numPr>
        <w:numId w:val="19"/>
      </w:numPr>
    </w:pPr>
  </w:style>
  <w:style w:type="paragraph" w:customStyle="1" w:styleId="TableList">
    <w:name w:val="Table List"/>
    <w:basedOn w:val="BodyText"/>
    <w:link w:val="TableListChar"/>
    <w:qFormat/>
    <w:rsid w:val="00E738B8"/>
    <w:pPr>
      <w:numPr>
        <w:numId w:val="17"/>
      </w:numPr>
      <w:spacing w:after="0"/>
      <w:ind w:left="361" w:hanging="270"/>
    </w:pPr>
  </w:style>
  <w:style w:type="paragraph" w:customStyle="1" w:styleId="LetteredList">
    <w:name w:val="Lettered List"/>
    <w:basedOn w:val="BodyText"/>
    <w:link w:val="LetteredListChar"/>
    <w:rsid w:val="003E6FC2"/>
    <w:pPr>
      <w:numPr>
        <w:numId w:val="18"/>
      </w:numPr>
    </w:pPr>
    <w:rPr>
      <w:rFonts w:eastAsia="Arial"/>
    </w:rPr>
  </w:style>
  <w:style w:type="character" w:customStyle="1" w:styleId="TableListChar">
    <w:name w:val="Table List Char"/>
    <w:basedOn w:val="BodyTextChar"/>
    <w:link w:val="TableList"/>
    <w:rsid w:val="00E738B8"/>
    <w:rPr>
      <w:rFonts w:ascii="CVS Health Sans" w:hAnsi="CVS Health Sans" w:cs="Arial"/>
      <w:sz w:val="22"/>
      <w:szCs w:val="22"/>
    </w:rPr>
  </w:style>
  <w:style w:type="paragraph" w:customStyle="1" w:styleId="TableHeader">
    <w:name w:val="Table Header"/>
    <w:basedOn w:val="Normal"/>
    <w:link w:val="TableHeaderChar"/>
    <w:qFormat/>
    <w:rsid w:val="00E166ED"/>
    <w:pPr>
      <w:spacing w:after="60"/>
    </w:pPr>
    <w:rPr>
      <w:rFonts w:cs="Arial"/>
      <w:b/>
      <w:bCs/>
      <w:szCs w:val="22"/>
    </w:rPr>
  </w:style>
  <w:style w:type="character" w:customStyle="1" w:styleId="LetteredListChar">
    <w:name w:val="Lettered List Char"/>
    <w:basedOn w:val="BodyTextChar"/>
    <w:link w:val="LetteredList"/>
    <w:rsid w:val="003E6FC2"/>
    <w:rPr>
      <w:rFonts w:ascii="CVS Health Sans" w:eastAsia="Arial" w:hAnsi="CVS Health Sans" w:cs="Arial"/>
      <w:sz w:val="22"/>
      <w:szCs w:val="22"/>
    </w:rPr>
  </w:style>
  <w:style w:type="character" w:customStyle="1" w:styleId="TableHeaderChar">
    <w:name w:val="Table Header Char"/>
    <w:basedOn w:val="DefaultParagraphFont"/>
    <w:link w:val="TableHeader"/>
    <w:rsid w:val="00E166ED"/>
    <w:rPr>
      <w:rFonts w:ascii="CVS Health Sans" w:hAnsi="CVS Health Sans" w:cs="Arial"/>
      <w:b/>
      <w:bCs/>
      <w:sz w:val="22"/>
      <w:szCs w:val="22"/>
    </w:rPr>
  </w:style>
  <w:style w:type="paragraph" w:customStyle="1" w:styleId="FormularyTableHeader">
    <w:name w:val="Formulary Table Header"/>
    <w:basedOn w:val="TableHeader"/>
    <w:link w:val="FormularyTableHeaderChar"/>
    <w:qFormat/>
    <w:rsid w:val="00F826EA"/>
    <w:pPr>
      <w:spacing w:after="0"/>
    </w:pPr>
    <w:rPr>
      <w:sz w:val="16"/>
      <w:szCs w:val="16"/>
    </w:rPr>
  </w:style>
  <w:style w:type="paragraph" w:customStyle="1" w:styleId="FormularyTableData">
    <w:name w:val="Formulary Table Data"/>
    <w:basedOn w:val="BodyText"/>
    <w:link w:val="FormularyTableDataChar"/>
    <w:qFormat/>
    <w:rsid w:val="00F826EA"/>
    <w:pPr>
      <w:spacing w:after="0"/>
    </w:pPr>
    <w:rPr>
      <w:sz w:val="16"/>
      <w:szCs w:val="16"/>
    </w:rPr>
  </w:style>
  <w:style w:type="character" w:customStyle="1" w:styleId="FormularyTableHeaderChar">
    <w:name w:val="Formulary Table Header Char"/>
    <w:basedOn w:val="TableHeaderChar"/>
    <w:link w:val="FormularyTableHeader"/>
    <w:rsid w:val="00F826EA"/>
    <w:rPr>
      <w:rFonts w:ascii="CVS Health Sans" w:hAnsi="CVS Health Sans" w:cs="Arial"/>
      <w:b/>
      <w:bCs/>
      <w:sz w:val="16"/>
      <w:szCs w:val="16"/>
    </w:rPr>
  </w:style>
  <w:style w:type="character" w:customStyle="1" w:styleId="FormularyTableDataChar">
    <w:name w:val="Formulary Table Data Char"/>
    <w:basedOn w:val="BodyTextChar"/>
    <w:link w:val="FormularyTableData"/>
    <w:rsid w:val="00F826EA"/>
    <w:rPr>
      <w:rFonts w:ascii="CVS Health Sans" w:hAnsi="CVS Health Sans" w:cs="Arial"/>
      <w:sz w:val="16"/>
      <w:szCs w:val="16"/>
    </w:rPr>
  </w:style>
  <w:style w:type="paragraph" w:customStyle="1" w:styleId="TableData">
    <w:name w:val="Table Data"/>
    <w:basedOn w:val="BodyText"/>
    <w:link w:val="TableDataChar"/>
    <w:qFormat/>
    <w:rsid w:val="00930FF5"/>
    <w:rPr>
      <w:rFonts w:eastAsia="Arial"/>
    </w:rPr>
  </w:style>
  <w:style w:type="character" w:customStyle="1" w:styleId="TableDataChar">
    <w:name w:val="Table Data Char"/>
    <w:basedOn w:val="BodyTextChar"/>
    <w:link w:val="TableData"/>
    <w:rsid w:val="00930FF5"/>
    <w:rPr>
      <w:rFonts w:ascii="CVS Health Sans" w:eastAsia="Arial" w:hAnsi="CVS Health Sans" w:cs="Arial"/>
      <w:sz w:val="22"/>
      <w:szCs w:val="22"/>
    </w:rPr>
  </w:style>
  <w:style w:type="paragraph" w:customStyle="1" w:styleId="TableDataUnpadded">
    <w:name w:val="Table Data Unpadded"/>
    <w:basedOn w:val="TableData"/>
    <w:link w:val="TableDataUnpaddedChar"/>
    <w:qFormat/>
    <w:rsid w:val="00E82ABA"/>
    <w:pPr>
      <w:spacing w:after="0"/>
    </w:pPr>
  </w:style>
  <w:style w:type="character" w:customStyle="1" w:styleId="TableDataUnpaddedChar">
    <w:name w:val="Table Data Unpadded Char"/>
    <w:basedOn w:val="TableDataChar"/>
    <w:link w:val="TableDataUnpadded"/>
    <w:rsid w:val="00E82ABA"/>
    <w:rPr>
      <w:rFonts w:ascii="CVS Health Sans" w:eastAsia="Arial" w:hAnsi="CVS Health Sans" w:cs="Arial"/>
      <w:sz w:val="22"/>
      <w:szCs w:val="22"/>
    </w:rPr>
  </w:style>
  <w:style w:type="paragraph" w:customStyle="1" w:styleId="BoldEmphasis">
    <w:name w:val="Bold Emphasis"/>
    <w:basedOn w:val="BodyText"/>
    <w:link w:val="BoldEmphasisChar"/>
    <w:rsid w:val="00BE0818"/>
    <w:rPr>
      <w:b/>
      <w:bCs/>
    </w:rPr>
  </w:style>
  <w:style w:type="character" w:customStyle="1" w:styleId="BoldEmphasisChar">
    <w:name w:val="Bold Emphasis Char"/>
    <w:basedOn w:val="BodyTextChar"/>
    <w:link w:val="BoldEmphasis"/>
    <w:rsid w:val="00BE0818"/>
    <w:rPr>
      <w:rFonts w:ascii="CVS Health Sans" w:hAnsi="CVS Health Sans" w:cs="Arial"/>
      <w:b/>
      <w:bCs/>
      <w:sz w:val="22"/>
      <w:szCs w:val="22"/>
    </w:rPr>
  </w:style>
  <w:style w:type="paragraph" w:customStyle="1" w:styleId="RefTableHeader">
    <w:name w:val="Ref Table Header"/>
    <w:basedOn w:val="Header"/>
    <w:link w:val="RefTableHeaderChar"/>
    <w:qFormat/>
    <w:rsid w:val="00907301"/>
    <w:rPr>
      <w:rFonts w:cs="Arial"/>
      <w:sz w:val="16"/>
      <w:szCs w:val="16"/>
    </w:rPr>
  </w:style>
  <w:style w:type="paragraph" w:customStyle="1" w:styleId="RefTableData">
    <w:name w:val="Ref Table Data"/>
    <w:basedOn w:val="Header"/>
    <w:link w:val="RefTableDataChar"/>
    <w:qFormat/>
    <w:rsid w:val="00907301"/>
    <w:rPr>
      <w:rFonts w:cs="Arial"/>
      <w:sz w:val="16"/>
      <w:szCs w:val="16"/>
    </w:rPr>
  </w:style>
  <w:style w:type="character" w:customStyle="1" w:styleId="RefTableHeaderChar">
    <w:name w:val="Ref Table Header Char"/>
    <w:basedOn w:val="HeaderChar"/>
    <w:link w:val="RefTableHeader"/>
    <w:rsid w:val="00907301"/>
    <w:rPr>
      <w:rFonts w:ascii="CVS Health Sans" w:hAnsi="CVS Health Sans" w:cs="Arial"/>
      <w:sz w:val="16"/>
      <w:szCs w:val="16"/>
    </w:rPr>
  </w:style>
  <w:style w:type="paragraph" w:customStyle="1" w:styleId="Marginfooter">
    <w:name w:val="Margin footer"/>
    <w:basedOn w:val="Normal"/>
    <w:link w:val="MarginfooterChar"/>
    <w:qFormat/>
    <w:rsid w:val="00B82F4A"/>
    <w:pPr>
      <w:tabs>
        <w:tab w:val="center" w:pos="4320"/>
        <w:tab w:val="right" w:pos="8640"/>
      </w:tabs>
      <w:spacing w:after="200"/>
    </w:pPr>
    <w:rPr>
      <w:rFonts w:cs="Arial"/>
      <w:snapToGrid w:val="0"/>
      <w:sz w:val="16"/>
      <w:szCs w:val="16"/>
    </w:rPr>
  </w:style>
  <w:style w:type="character" w:customStyle="1" w:styleId="RefTableDataChar">
    <w:name w:val="Ref Table Data Char"/>
    <w:basedOn w:val="HeaderChar"/>
    <w:link w:val="RefTableData"/>
    <w:rsid w:val="00907301"/>
    <w:rPr>
      <w:rFonts w:ascii="CVS Health Sans" w:hAnsi="CVS Health Sans" w:cs="Arial"/>
      <w:sz w:val="16"/>
      <w:szCs w:val="16"/>
    </w:rPr>
  </w:style>
  <w:style w:type="character" w:customStyle="1" w:styleId="MarginfooterChar">
    <w:name w:val="Margin footer Char"/>
    <w:basedOn w:val="DefaultParagraphFont"/>
    <w:link w:val="Marginfooter"/>
    <w:rsid w:val="00B82F4A"/>
    <w:rPr>
      <w:rFonts w:ascii="CVS Health Sans" w:hAnsi="CVS Health Sans" w:cs="Arial"/>
      <w:snapToGrid w:val="0"/>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4373185">
      <w:bodyDiv w:val="1"/>
      <w:marLeft w:val="0"/>
      <w:marRight w:val="0"/>
      <w:marTop w:val="0"/>
      <w:marBottom w:val="0"/>
      <w:divBdr>
        <w:top w:val="none" w:sz="0" w:space="0" w:color="auto"/>
        <w:left w:val="none" w:sz="0" w:space="0" w:color="auto"/>
        <w:bottom w:val="none" w:sz="0" w:space="0" w:color="auto"/>
        <w:right w:val="none" w:sz="0" w:space="0" w:color="auto"/>
      </w:divBdr>
    </w:div>
    <w:div w:id="134765169">
      <w:bodyDiv w:val="1"/>
      <w:marLeft w:val="0"/>
      <w:marRight w:val="0"/>
      <w:marTop w:val="0"/>
      <w:marBottom w:val="0"/>
      <w:divBdr>
        <w:top w:val="none" w:sz="0" w:space="0" w:color="auto"/>
        <w:left w:val="none" w:sz="0" w:space="0" w:color="auto"/>
        <w:bottom w:val="none" w:sz="0" w:space="0" w:color="auto"/>
        <w:right w:val="none" w:sz="0" w:space="0" w:color="auto"/>
      </w:divBdr>
    </w:div>
    <w:div w:id="165945662">
      <w:bodyDiv w:val="1"/>
      <w:marLeft w:val="0"/>
      <w:marRight w:val="0"/>
      <w:marTop w:val="0"/>
      <w:marBottom w:val="0"/>
      <w:divBdr>
        <w:top w:val="none" w:sz="0" w:space="0" w:color="auto"/>
        <w:left w:val="none" w:sz="0" w:space="0" w:color="auto"/>
        <w:bottom w:val="none" w:sz="0" w:space="0" w:color="auto"/>
        <w:right w:val="none" w:sz="0" w:space="0" w:color="auto"/>
      </w:divBdr>
    </w:div>
    <w:div w:id="179860891">
      <w:bodyDiv w:val="1"/>
      <w:marLeft w:val="0"/>
      <w:marRight w:val="0"/>
      <w:marTop w:val="0"/>
      <w:marBottom w:val="0"/>
      <w:divBdr>
        <w:top w:val="none" w:sz="0" w:space="0" w:color="auto"/>
        <w:left w:val="none" w:sz="0" w:space="0" w:color="auto"/>
        <w:bottom w:val="none" w:sz="0" w:space="0" w:color="auto"/>
        <w:right w:val="none" w:sz="0" w:space="0" w:color="auto"/>
      </w:divBdr>
    </w:div>
    <w:div w:id="274678209">
      <w:bodyDiv w:val="1"/>
      <w:marLeft w:val="0"/>
      <w:marRight w:val="0"/>
      <w:marTop w:val="0"/>
      <w:marBottom w:val="0"/>
      <w:divBdr>
        <w:top w:val="none" w:sz="0" w:space="0" w:color="auto"/>
        <w:left w:val="none" w:sz="0" w:space="0" w:color="auto"/>
        <w:bottom w:val="none" w:sz="0" w:space="0" w:color="auto"/>
        <w:right w:val="none" w:sz="0" w:space="0" w:color="auto"/>
      </w:divBdr>
      <w:divsChild>
        <w:div w:id="287666543">
          <w:marLeft w:val="0"/>
          <w:marRight w:val="0"/>
          <w:marTop w:val="0"/>
          <w:marBottom w:val="0"/>
          <w:divBdr>
            <w:top w:val="none" w:sz="0" w:space="0" w:color="auto"/>
            <w:left w:val="none" w:sz="0" w:space="0" w:color="auto"/>
            <w:bottom w:val="none" w:sz="0" w:space="0" w:color="auto"/>
            <w:right w:val="none" w:sz="0" w:space="0" w:color="auto"/>
          </w:divBdr>
        </w:div>
        <w:div w:id="552693033">
          <w:marLeft w:val="0"/>
          <w:marRight w:val="0"/>
          <w:marTop w:val="0"/>
          <w:marBottom w:val="0"/>
          <w:divBdr>
            <w:top w:val="none" w:sz="0" w:space="0" w:color="auto"/>
            <w:left w:val="none" w:sz="0" w:space="0" w:color="auto"/>
            <w:bottom w:val="none" w:sz="0" w:space="0" w:color="auto"/>
            <w:right w:val="none" w:sz="0" w:space="0" w:color="auto"/>
          </w:divBdr>
        </w:div>
        <w:div w:id="573007561">
          <w:marLeft w:val="0"/>
          <w:marRight w:val="0"/>
          <w:marTop w:val="0"/>
          <w:marBottom w:val="0"/>
          <w:divBdr>
            <w:top w:val="none" w:sz="0" w:space="0" w:color="auto"/>
            <w:left w:val="none" w:sz="0" w:space="0" w:color="auto"/>
            <w:bottom w:val="none" w:sz="0" w:space="0" w:color="auto"/>
            <w:right w:val="none" w:sz="0" w:space="0" w:color="auto"/>
          </w:divBdr>
        </w:div>
        <w:div w:id="812798823">
          <w:marLeft w:val="0"/>
          <w:marRight w:val="0"/>
          <w:marTop w:val="0"/>
          <w:marBottom w:val="0"/>
          <w:divBdr>
            <w:top w:val="none" w:sz="0" w:space="0" w:color="auto"/>
            <w:left w:val="none" w:sz="0" w:space="0" w:color="auto"/>
            <w:bottom w:val="none" w:sz="0" w:space="0" w:color="auto"/>
            <w:right w:val="none" w:sz="0" w:space="0" w:color="auto"/>
          </w:divBdr>
        </w:div>
        <w:div w:id="997923774">
          <w:marLeft w:val="0"/>
          <w:marRight w:val="0"/>
          <w:marTop w:val="0"/>
          <w:marBottom w:val="0"/>
          <w:divBdr>
            <w:top w:val="none" w:sz="0" w:space="0" w:color="auto"/>
            <w:left w:val="none" w:sz="0" w:space="0" w:color="auto"/>
            <w:bottom w:val="none" w:sz="0" w:space="0" w:color="auto"/>
            <w:right w:val="none" w:sz="0" w:space="0" w:color="auto"/>
          </w:divBdr>
        </w:div>
        <w:div w:id="1101952908">
          <w:marLeft w:val="0"/>
          <w:marRight w:val="0"/>
          <w:marTop w:val="0"/>
          <w:marBottom w:val="0"/>
          <w:divBdr>
            <w:top w:val="none" w:sz="0" w:space="0" w:color="auto"/>
            <w:left w:val="none" w:sz="0" w:space="0" w:color="auto"/>
            <w:bottom w:val="none" w:sz="0" w:space="0" w:color="auto"/>
            <w:right w:val="none" w:sz="0" w:space="0" w:color="auto"/>
          </w:divBdr>
        </w:div>
        <w:div w:id="1339500354">
          <w:marLeft w:val="0"/>
          <w:marRight w:val="0"/>
          <w:marTop w:val="0"/>
          <w:marBottom w:val="0"/>
          <w:divBdr>
            <w:top w:val="none" w:sz="0" w:space="0" w:color="auto"/>
            <w:left w:val="none" w:sz="0" w:space="0" w:color="auto"/>
            <w:bottom w:val="none" w:sz="0" w:space="0" w:color="auto"/>
            <w:right w:val="none" w:sz="0" w:space="0" w:color="auto"/>
          </w:divBdr>
        </w:div>
        <w:div w:id="1511330026">
          <w:marLeft w:val="0"/>
          <w:marRight w:val="0"/>
          <w:marTop w:val="0"/>
          <w:marBottom w:val="0"/>
          <w:divBdr>
            <w:top w:val="none" w:sz="0" w:space="0" w:color="auto"/>
            <w:left w:val="none" w:sz="0" w:space="0" w:color="auto"/>
            <w:bottom w:val="none" w:sz="0" w:space="0" w:color="auto"/>
            <w:right w:val="none" w:sz="0" w:space="0" w:color="auto"/>
          </w:divBdr>
        </w:div>
        <w:div w:id="1523517081">
          <w:marLeft w:val="0"/>
          <w:marRight w:val="0"/>
          <w:marTop w:val="0"/>
          <w:marBottom w:val="0"/>
          <w:divBdr>
            <w:top w:val="none" w:sz="0" w:space="0" w:color="auto"/>
            <w:left w:val="none" w:sz="0" w:space="0" w:color="auto"/>
            <w:bottom w:val="none" w:sz="0" w:space="0" w:color="auto"/>
            <w:right w:val="none" w:sz="0" w:space="0" w:color="auto"/>
          </w:divBdr>
        </w:div>
        <w:div w:id="1570189234">
          <w:marLeft w:val="0"/>
          <w:marRight w:val="0"/>
          <w:marTop w:val="0"/>
          <w:marBottom w:val="0"/>
          <w:divBdr>
            <w:top w:val="none" w:sz="0" w:space="0" w:color="auto"/>
            <w:left w:val="none" w:sz="0" w:space="0" w:color="auto"/>
            <w:bottom w:val="none" w:sz="0" w:space="0" w:color="auto"/>
            <w:right w:val="none" w:sz="0" w:space="0" w:color="auto"/>
          </w:divBdr>
        </w:div>
        <w:div w:id="1669669742">
          <w:marLeft w:val="0"/>
          <w:marRight w:val="0"/>
          <w:marTop w:val="0"/>
          <w:marBottom w:val="0"/>
          <w:divBdr>
            <w:top w:val="none" w:sz="0" w:space="0" w:color="auto"/>
            <w:left w:val="none" w:sz="0" w:space="0" w:color="auto"/>
            <w:bottom w:val="none" w:sz="0" w:space="0" w:color="auto"/>
            <w:right w:val="none" w:sz="0" w:space="0" w:color="auto"/>
          </w:divBdr>
        </w:div>
        <w:div w:id="1719746864">
          <w:marLeft w:val="0"/>
          <w:marRight w:val="0"/>
          <w:marTop w:val="0"/>
          <w:marBottom w:val="0"/>
          <w:divBdr>
            <w:top w:val="none" w:sz="0" w:space="0" w:color="auto"/>
            <w:left w:val="none" w:sz="0" w:space="0" w:color="auto"/>
            <w:bottom w:val="none" w:sz="0" w:space="0" w:color="auto"/>
            <w:right w:val="none" w:sz="0" w:space="0" w:color="auto"/>
          </w:divBdr>
        </w:div>
        <w:div w:id="1753114878">
          <w:marLeft w:val="0"/>
          <w:marRight w:val="0"/>
          <w:marTop w:val="0"/>
          <w:marBottom w:val="0"/>
          <w:divBdr>
            <w:top w:val="none" w:sz="0" w:space="0" w:color="auto"/>
            <w:left w:val="none" w:sz="0" w:space="0" w:color="auto"/>
            <w:bottom w:val="none" w:sz="0" w:space="0" w:color="auto"/>
            <w:right w:val="none" w:sz="0" w:space="0" w:color="auto"/>
          </w:divBdr>
        </w:div>
        <w:div w:id="1852333440">
          <w:marLeft w:val="0"/>
          <w:marRight w:val="0"/>
          <w:marTop w:val="0"/>
          <w:marBottom w:val="0"/>
          <w:divBdr>
            <w:top w:val="none" w:sz="0" w:space="0" w:color="auto"/>
            <w:left w:val="none" w:sz="0" w:space="0" w:color="auto"/>
            <w:bottom w:val="none" w:sz="0" w:space="0" w:color="auto"/>
            <w:right w:val="none" w:sz="0" w:space="0" w:color="auto"/>
          </w:divBdr>
        </w:div>
      </w:divsChild>
    </w:div>
    <w:div w:id="277177323">
      <w:bodyDiv w:val="1"/>
      <w:marLeft w:val="0"/>
      <w:marRight w:val="0"/>
      <w:marTop w:val="0"/>
      <w:marBottom w:val="0"/>
      <w:divBdr>
        <w:top w:val="none" w:sz="0" w:space="0" w:color="auto"/>
        <w:left w:val="none" w:sz="0" w:space="0" w:color="auto"/>
        <w:bottom w:val="none" w:sz="0" w:space="0" w:color="auto"/>
        <w:right w:val="none" w:sz="0" w:space="0" w:color="auto"/>
      </w:divBdr>
      <w:divsChild>
        <w:div w:id="25565750">
          <w:marLeft w:val="0"/>
          <w:marRight w:val="0"/>
          <w:marTop w:val="0"/>
          <w:marBottom w:val="0"/>
          <w:divBdr>
            <w:top w:val="none" w:sz="0" w:space="0" w:color="auto"/>
            <w:left w:val="none" w:sz="0" w:space="0" w:color="auto"/>
            <w:bottom w:val="none" w:sz="0" w:space="0" w:color="auto"/>
            <w:right w:val="none" w:sz="0" w:space="0" w:color="auto"/>
          </w:divBdr>
          <w:divsChild>
            <w:div w:id="1046682091">
              <w:marLeft w:val="0"/>
              <w:marRight w:val="0"/>
              <w:marTop w:val="0"/>
              <w:marBottom w:val="0"/>
              <w:divBdr>
                <w:top w:val="none" w:sz="0" w:space="0" w:color="auto"/>
                <w:left w:val="none" w:sz="0" w:space="0" w:color="auto"/>
                <w:bottom w:val="none" w:sz="0" w:space="0" w:color="auto"/>
                <w:right w:val="none" w:sz="0" w:space="0" w:color="auto"/>
              </w:divBdr>
            </w:div>
            <w:div w:id="1706906930">
              <w:marLeft w:val="0"/>
              <w:marRight w:val="0"/>
              <w:marTop w:val="0"/>
              <w:marBottom w:val="0"/>
              <w:divBdr>
                <w:top w:val="none" w:sz="0" w:space="0" w:color="auto"/>
                <w:left w:val="none" w:sz="0" w:space="0" w:color="auto"/>
                <w:bottom w:val="none" w:sz="0" w:space="0" w:color="auto"/>
                <w:right w:val="none" w:sz="0" w:space="0" w:color="auto"/>
              </w:divBdr>
            </w:div>
          </w:divsChild>
        </w:div>
        <w:div w:id="51346884">
          <w:marLeft w:val="0"/>
          <w:marRight w:val="0"/>
          <w:marTop w:val="0"/>
          <w:marBottom w:val="0"/>
          <w:divBdr>
            <w:top w:val="none" w:sz="0" w:space="0" w:color="auto"/>
            <w:left w:val="none" w:sz="0" w:space="0" w:color="auto"/>
            <w:bottom w:val="none" w:sz="0" w:space="0" w:color="auto"/>
            <w:right w:val="none" w:sz="0" w:space="0" w:color="auto"/>
          </w:divBdr>
          <w:divsChild>
            <w:div w:id="1586642585">
              <w:marLeft w:val="0"/>
              <w:marRight w:val="0"/>
              <w:marTop w:val="0"/>
              <w:marBottom w:val="0"/>
              <w:divBdr>
                <w:top w:val="none" w:sz="0" w:space="0" w:color="auto"/>
                <w:left w:val="none" w:sz="0" w:space="0" w:color="auto"/>
                <w:bottom w:val="none" w:sz="0" w:space="0" w:color="auto"/>
                <w:right w:val="none" w:sz="0" w:space="0" w:color="auto"/>
              </w:divBdr>
            </w:div>
          </w:divsChild>
        </w:div>
        <w:div w:id="367534140">
          <w:marLeft w:val="0"/>
          <w:marRight w:val="0"/>
          <w:marTop w:val="0"/>
          <w:marBottom w:val="0"/>
          <w:divBdr>
            <w:top w:val="none" w:sz="0" w:space="0" w:color="auto"/>
            <w:left w:val="none" w:sz="0" w:space="0" w:color="auto"/>
            <w:bottom w:val="none" w:sz="0" w:space="0" w:color="auto"/>
            <w:right w:val="none" w:sz="0" w:space="0" w:color="auto"/>
          </w:divBdr>
          <w:divsChild>
            <w:div w:id="799424120">
              <w:marLeft w:val="0"/>
              <w:marRight w:val="0"/>
              <w:marTop w:val="0"/>
              <w:marBottom w:val="0"/>
              <w:divBdr>
                <w:top w:val="none" w:sz="0" w:space="0" w:color="auto"/>
                <w:left w:val="none" w:sz="0" w:space="0" w:color="auto"/>
                <w:bottom w:val="none" w:sz="0" w:space="0" w:color="auto"/>
                <w:right w:val="none" w:sz="0" w:space="0" w:color="auto"/>
              </w:divBdr>
            </w:div>
          </w:divsChild>
        </w:div>
        <w:div w:id="778140631">
          <w:marLeft w:val="0"/>
          <w:marRight w:val="0"/>
          <w:marTop w:val="0"/>
          <w:marBottom w:val="0"/>
          <w:divBdr>
            <w:top w:val="none" w:sz="0" w:space="0" w:color="auto"/>
            <w:left w:val="none" w:sz="0" w:space="0" w:color="auto"/>
            <w:bottom w:val="none" w:sz="0" w:space="0" w:color="auto"/>
            <w:right w:val="none" w:sz="0" w:space="0" w:color="auto"/>
          </w:divBdr>
          <w:divsChild>
            <w:div w:id="271058979">
              <w:marLeft w:val="0"/>
              <w:marRight w:val="0"/>
              <w:marTop w:val="0"/>
              <w:marBottom w:val="0"/>
              <w:divBdr>
                <w:top w:val="none" w:sz="0" w:space="0" w:color="auto"/>
                <w:left w:val="none" w:sz="0" w:space="0" w:color="auto"/>
                <w:bottom w:val="none" w:sz="0" w:space="0" w:color="auto"/>
                <w:right w:val="none" w:sz="0" w:space="0" w:color="auto"/>
              </w:divBdr>
            </w:div>
          </w:divsChild>
        </w:div>
        <w:div w:id="1148133145">
          <w:marLeft w:val="0"/>
          <w:marRight w:val="0"/>
          <w:marTop w:val="0"/>
          <w:marBottom w:val="0"/>
          <w:divBdr>
            <w:top w:val="none" w:sz="0" w:space="0" w:color="auto"/>
            <w:left w:val="none" w:sz="0" w:space="0" w:color="auto"/>
            <w:bottom w:val="none" w:sz="0" w:space="0" w:color="auto"/>
            <w:right w:val="none" w:sz="0" w:space="0" w:color="auto"/>
          </w:divBdr>
          <w:divsChild>
            <w:div w:id="1516581089">
              <w:marLeft w:val="0"/>
              <w:marRight w:val="0"/>
              <w:marTop w:val="0"/>
              <w:marBottom w:val="0"/>
              <w:divBdr>
                <w:top w:val="none" w:sz="0" w:space="0" w:color="auto"/>
                <w:left w:val="none" w:sz="0" w:space="0" w:color="auto"/>
                <w:bottom w:val="none" w:sz="0" w:space="0" w:color="auto"/>
                <w:right w:val="none" w:sz="0" w:space="0" w:color="auto"/>
              </w:divBdr>
            </w:div>
            <w:div w:id="1864710861">
              <w:marLeft w:val="0"/>
              <w:marRight w:val="0"/>
              <w:marTop w:val="0"/>
              <w:marBottom w:val="0"/>
              <w:divBdr>
                <w:top w:val="none" w:sz="0" w:space="0" w:color="auto"/>
                <w:left w:val="none" w:sz="0" w:space="0" w:color="auto"/>
                <w:bottom w:val="none" w:sz="0" w:space="0" w:color="auto"/>
                <w:right w:val="none" w:sz="0" w:space="0" w:color="auto"/>
              </w:divBdr>
            </w:div>
          </w:divsChild>
        </w:div>
        <w:div w:id="1236236211">
          <w:marLeft w:val="0"/>
          <w:marRight w:val="0"/>
          <w:marTop w:val="0"/>
          <w:marBottom w:val="0"/>
          <w:divBdr>
            <w:top w:val="none" w:sz="0" w:space="0" w:color="auto"/>
            <w:left w:val="none" w:sz="0" w:space="0" w:color="auto"/>
            <w:bottom w:val="none" w:sz="0" w:space="0" w:color="auto"/>
            <w:right w:val="none" w:sz="0" w:space="0" w:color="auto"/>
          </w:divBdr>
          <w:divsChild>
            <w:div w:id="499278780">
              <w:marLeft w:val="0"/>
              <w:marRight w:val="0"/>
              <w:marTop w:val="0"/>
              <w:marBottom w:val="0"/>
              <w:divBdr>
                <w:top w:val="none" w:sz="0" w:space="0" w:color="auto"/>
                <w:left w:val="none" w:sz="0" w:space="0" w:color="auto"/>
                <w:bottom w:val="none" w:sz="0" w:space="0" w:color="auto"/>
                <w:right w:val="none" w:sz="0" w:space="0" w:color="auto"/>
              </w:divBdr>
            </w:div>
          </w:divsChild>
        </w:div>
        <w:div w:id="1550068219">
          <w:marLeft w:val="0"/>
          <w:marRight w:val="0"/>
          <w:marTop w:val="0"/>
          <w:marBottom w:val="0"/>
          <w:divBdr>
            <w:top w:val="none" w:sz="0" w:space="0" w:color="auto"/>
            <w:left w:val="none" w:sz="0" w:space="0" w:color="auto"/>
            <w:bottom w:val="none" w:sz="0" w:space="0" w:color="auto"/>
            <w:right w:val="none" w:sz="0" w:space="0" w:color="auto"/>
          </w:divBdr>
          <w:divsChild>
            <w:div w:id="519970694">
              <w:marLeft w:val="0"/>
              <w:marRight w:val="0"/>
              <w:marTop w:val="0"/>
              <w:marBottom w:val="0"/>
              <w:divBdr>
                <w:top w:val="none" w:sz="0" w:space="0" w:color="auto"/>
                <w:left w:val="none" w:sz="0" w:space="0" w:color="auto"/>
                <w:bottom w:val="none" w:sz="0" w:space="0" w:color="auto"/>
                <w:right w:val="none" w:sz="0" w:space="0" w:color="auto"/>
              </w:divBdr>
            </w:div>
            <w:div w:id="1631201058">
              <w:marLeft w:val="0"/>
              <w:marRight w:val="0"/>
              <w:marTop w:val="0"/>
              <w:marBottom w:val="0"/>
              <w:divBdr>
                <w:top w:val="none" w:sz="0" w:space="0" w:color="auto"/>
                <w:left w:val="none" w:sz="0" w:space="0" w:color="auto"/>
                <w:bottom w:val="none" w:sz="0" w:space="0" w:color="auto"/>
                <w:right w:val="none" w:sz="0" w:space="0" w:color="auto"/>
              </w:divBdr>
            </w:div>
          </w:divsChild>
        </w:div>
        <w:div w:id="1586643625">
          <w:marLeft w:val="0"/>
          <w:marRight w:val="0"/>
          <w:marTop w:val="0"/>
          <w:marBottom w:val="0"/>
          <w:divBdr>
            <w:top w:val="none" w:sz="0" w:space="0" w:color="auto"/>
            <w:left w:val="none" w:sz="0" w:space="0" w:color="auto"/>
            <w:bottom w:val="none" w:sz="0" w:space="0" w:color="auto"/>
            <w:right w:val="none" w:sz="0" w:space="0" w:color="auto"/>
          </w:divBdr>
          <w:divsChild>
            <w:div w:id="337394601">
              <w:marLeft w:val="0"/>
              <w:marRight w:val="0"/>
              <w:marTop w:val="0"/>
              <w:marBottom w:val="0"/>
              <w:divBdr>
                <w:top w:val="none" w:sz="0" w:space="0" w:color="auto"/>
                <w:left w:val="none" w:sz="0" w:space="0" w:color="auto"/>
                <w:bottom w:val="none" w:sz="0" w:space="0" w:color="auto"/>
                <w:right w:val="none" w:sz="0" w:space="0" w:color="auto"/>
              </w:divBdr>
            </w:div>
          </w:divsChild>
        </w:div>
        <w:div w:id="2003924239">
          <w:marLeft w:val="0"/>
          <w:marRight w:val="0"/>
          <w:marTop w:val="0"/>
          <w:marBottom w:val="0"/>
          <w:divBdr>
            <w:top w:val="none" w:sz="0" w:space="0" w:color="auto"/>
            <w:left w:val="none" w:sz="0" w:space="0" w:color="auto"/>
            <w:bottom w:val="none" w:sz="0" w:space="0" w:color="auto"/>
            <w:right w:val="none" w:sz="0" w:space="0" w:color="auto"/>
          </w:divBdr>
          <w:divsChild>
            <w:div w:id="321785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8023040">
      <w:bodyDiv w:val="1"/>
      <w:marLeft w:val="0"/>
      <w:marRight w:val="0"/>
      <w:marTop w:val="0"/>
      <w:marBottom w:val="0"/>
      <w:divBdr>
        <w:top w:val="none" w:sz="0" w:space="0" w:color="auto"/>
        <w:left w:val="none" w:sz="0" w:space="0" w:color="auto"/>
        <w:bottom w:val="none" w:sz="0" w:space="0" w:color="auto"/>
        <w:right w:val="none" w:sz="0" w:space="0" w:color="auto"/>
      </w:divBdr>
    </w:div>
    <w:div w:id="310869528">
      <w:bodyDiv w:val="1"/>
      <w:marLeft w:val="0"/>
      <w:marRight w:val="0"/>
      <w:marTop w:val="0"/>
      <w:marBottom w:val="0"/>
      <w:divBdr>
        <w:top w:val="none" w:sz="0" w:space="0" w:color="auto"/>
        <w:left w:val="none" w:sz="0" w:space="0" w:color="auto"/>
        <w:bottom w:val="none" w:sz="0" w:space="0" w:color="auto"/>
        <w:right w:val="none" w:sz="0" w:space="0" w:color="auto"/>
      </w:divBdr>
      <w:divsChild>
        <w:div w:id="60493345">
          <w:marLeft w:val="0"/>
          <w:marRight w:val="0"/>
          <w:marTop w:val="0"/>
          <w:marBottom w:val="0"/>
          <w:divBdr>
            <w:top w:val="none" w:sz="0" w:space="0" w:color="auto"/>
            <w:left w:val="none" w:sz="0" w:space="0" w:color="auto"/>
            <w:bottom w:val="none" w:sz="0" w:space="0" w:color="auto"/>
            <w:right w:val="none" w:sz="0" w:space="0" w:color="auto"/>
          </w:divBdr>
        </w:div>
        <w:div w:id="74790769">
          <w:marLeft w:val="0"/>
          <w:marRight w:val="0"/>
          <w:marTop w:val="0"/>
          <w:marBottom w:val="0"/>
          <w:divBdr>
            <w:top w:val="none" w:sz="0" w:space="0" w:color="auto"/>
            <w:left w:val="none" w:sz="0" w:space="0" w:color="auto"/>
            <w:bottom w:val="none" w:sz="0" w:space="0" w:color="auto"/>
            <w:right w:val="none" w:sz="0" w:space="0" w:color="auto"/>
          </w:divBdr>
        </w:div>
        <w:div w:id="193856933">
          <w:marLeft w:val="0"/>
          <w:marRight w:val="0"/>
          <w:marTop w:val="0"/>
          <w:marBottom w:val="0"/>
          <w:divBdr>
            <w:top w:val="none" w:sz="0" w:space="0" w:color="auto"/>
            <w:left w:val="none" w:sz="0" w:space="0" w:color="auto"/>
            <w:bottom w:val="none" w:sz="0" w:space="0" w:color="auto"/>
            <w:right w:val="none" w:sz="0" w:space="0" w:color="auto"/>
          </w:divBdr>
        </w:div>
        <w:div w:id="694157976">
          <w:marLeft w:val="0"/>
          <w:marRight w:val="0"/>
          <w:marTop w:val="0"/>
          <w:marBottom w:val="0"/>
          <w:divBdr>
            <w:top w:val="none" w:sz="0" w:space="0" w:color="auto"/>
            <w:left w:val="none" w:sz="0" w:space="0" w:color="auto"/>
            <w:bottom w:val="none" w:sz="0" w:space="0" w:color="auto"/>
            <w:right w:val="none" w:sz="0" w:space="0" w:color="auto"/>
          </w:divBdr>
        </w:div>
        <w:div w:id="826244947">
          <w:marLeft w:val="0"/>
          <w:marRight w:val="0"/>
          <w:marTop w:val="0"/>
          <w:marBottom w:val="0"/>
          <w:divBdr>
            <w:top w:val="none" w:sz="0" w:space="0" w:color="auto"/>
            <w:left w:val="none" w:sz="0" w:space="0" w:color="auto"/>
            <w:bottom w:val="none" w:sz="0" w:space="0" w:color="auto"/>
            <w:right w:val="none" w:sz="0" w:space="0" w:color="auto"/>
          </w:divBdr>
        </w:div>
        <w:div w:id="1053432830">
          <w:marLeft w:val="0"/>
          <w:marRight w:val="0"/>
          <w:marTop w:val="0"/>
          <w:marBottom w:val="0"/>
          <w:divBdr>
            <w:top w:val="none" w:sz="0" w:space="0" w:color="auto"/>
            <w:left w:val="none" w:sz="0" w:space="0" w:color="auto"/>
            <w:bottom w:val="none" w:sz="0" w:space="0" w:color="auto"/>
            <w:right w:val="none" w:sz="0" w:space="0" w:color="auto"/>
          </w:divBdr>
        </w:div>
        <w:div w:id="1125150017">
          <w:marLeft w:val="0"/>
          <w:marRight w:val="0"/>
          <w:marTop w:val="0"/>
          <w:marBottom w:val="0"/>
          <w:divBdr>
            <w:top w:val="none" w:sz="0" w:space="0" w:color="auto"/>
            <w:left w:val="none" w:sz="0" w:space="0" w:color="auto"/>
            <w:bottom w:val="none" w:sz="0" w:space="0" w:color="auto"/>
            <w:right w:val="none" w:sz="0" w:space="0" w:color="auto"/>
          </w:divBdr>
        </w:div>
        <w:div w:id="1385174311">
          <w:marLeft w:val="0"/>
          <w:marRight w:val="0"/>
          <w:marTop w:val="0"/>
          <w:marBottom w:val="0"/>
          <w:divBdr>
            <w:top w:val="none" w:sz="0" w:space="0" w:color="auto"/>
            <w:left w:val="none" w:sz="0" w:space="0" w:color="auto"/>
            <w:bottom w:val="none" w:sz="0" w:space="0" w:color="auto"/>
            <w:right w:val="none" w:sz="0" w:space="0" w:color="auto"/>
          </w:divBdr>
        </w:div>
        <w:div w:id="1581331228">
          <w:marLeft w:val="0"/>
          <w:marRight w:val="0"/>
          <w:marTop w:val="0"/>
          <w:marBottom w:val="0"/>
          <w:divBdr>
            <w:top w:val="none" w:sz="0" w:space="0" w:color="auto"/>
            <w:left w:val="none" w:sz="0" w:space="0" w:color="auto"/>
            <w:bottom w:val="none" w:sz="0" w:space="0" w:color="auto"/>
            <w:right w:val="none" w:sz="0" w:space="0" w:color="auto"/>
          </w:divBdr>
        </w:div>
        <w:div w:id="1690177990">
          <w:marLeft w:val="0"/>
          <w:marRight w:val="0"/>
          <w:marTop w:val="0"/>
          <w:marBottom w:val="0"/>
          <w:divBdr>
            <w:top w:val="none" w:sz="0" w:space="0" w:color="auto"/>
            <w:left w:val="none" w:sz="0" w:space="0" w:color="auto"/>
            <w:bottom w:val="none" w:sz="0" w:space="0" w:color="auto"/>
            <w:right w:val="none" w:sz="0" w:space="0" w:color="auto"/>
          </w:divBdr>
        </w:div>
        <w:div w:id="1714383703">
          <w:marLeft w:val="0"/>
          <w:marRight w:val="0"/>
          <w:marTop w:val="0"/>
          <w:marBottom w:val="0"/>
          <w:divBdr>
            <w:top w:val="none" w:sz="0" w:space="0" w:color="auto"/>
            <w:left w:val="none" w:sz="0" w:space="0" w:color="auto"/>
            <w:bottom w:val="none" w:sz="0" w:space="0" w:color="auto"/>
            <w:right w:val="none" w:sz="0" w:space="0" w:color="auto"/>
          </w:divBdr>
        </w:div>
        <w:div w:id="1831024627">
          <w:marLeft w:val="0"/>
          <w:marRight w:val="0"/>
          <w:marTop w:val="0"/>
          <w:marBottom w:val="0"/>
          <w:divBdr>
            <w:top w:val="none" w:sz="0" w:space="0" w:color="auto"/>
            <w:left w:val="none" w:sz="0" w:space="0" w:color="auto"/>
            <w:bottom w:val="none" w:sz="0" w:space="0" w:color="auto"/>
            <w:right w:val="none" w:sz="0" w:space="0" w:color="auto"/>
          </w:divBdr>
        </w:div>
        <w:div w:id="2123725922">
          <w:marLeft w:val="0"/>
          <w:marRight w:val="0"/>
          <w:marTop w:val="0"/>
          <w:marBottom w:val="0"/>
          <w:divBdr>
            <w:top w:val="none" w:sz="0" w:space="0" w:color="auto"/>
            <w:left w:val="none" w:sz="0" w:space="0" w:color="auto"/>
            <w:bottom w:val="none" w:sz="0" w:space="0" w:color="auto"/>
            <w:right w:val="none" w:sz="0" w:space="0" w:color="auto"/>
          </w:divBdr>
        </w:div>
      </w:divsChild>
    </w:div>
    <w:div w:id="427392256">
      <w:bodyDiv w:val="1"/>
      <w:marLeft w:val="0"/>
      <w:marRight w:val="0"/>
      <w:marTop w:val="0"/>
      <w:marBottom w:val="0"/>
      <w:divBdr>
        <w:top w:val="none" w:sz="0" w:space="0" w:color="auto"/>
        <w:left w:val="none" w:sz="0" w:space="0" w:color="auto"/>
        <w:bottom w:val="none" w:sz="0" w:space="0" w:color="auto"/>
        <w:right w:val="none" w:sz="0" w:space="0" w:color="auto"/>
      </w:divBdr>
    </w:div>
    <w:div w:id="456527612">
      <w:bodyDiv w:val="1"/>
      <w:marLeft w:val="0"/>
      <w:marRight w:val="0"/>
      <w:marTop w:val="0"/>
      <w:marBottom w:val="0"/>
      <w:divBdr>
        <w:top w:val="none" w:sz="0" w:space="0" w:color="auto"/>
        <w:left w:val="none" w:sz="0" w:space="0" w:color="auto"/>
        <w:bottom w:val="none" w:sz="0" w:space="0" w:color="auto"/>
        <w:right w:val="none" w:sz="0" w:space="0" w:color="auto"/>
      </w:divBdr>
    </w:div>
    <w:div w:id="487986057">
      <w:bodyDiv w:val="1"/>
      <w:marLeft w:val="0"/>
      <w:marRight w:val="0"/>
      <w:marTop w:val="0"/>
      <w:marBottom w:val="0"/>
      <w:divBdr>
        <w:top w:val="none" w:sz="0" w:space="0" w:color="auto"/>
        <w:left w:val="none" w:sz="0" w:space="0" w:color="auto"/>
        <w:bottom w:val="none" w:sz="0" w:space="0" w:color="auto"/>
        <w:right w:val="none" w:sz="0" w:space="0" w:color="auto"/>
      </w:divBdr>
    </w:div>
    <w:div w:id="599216662">
      <w:bodyDiv w:val="1"/>
      <w:marLeft w:val="0"/>
      <w:marRight w:val="0"/>
      <w:marTop w:val="0"/>
      <w:marBottom w:val="0"/>
      <w:divBdr>
        <w:top w:val="none" w:sz="0" w:space="0" w:color="auto"/>
        <w:left w:val="none" w:sz="0" w:space="0" w:color="auto"/>
        <w:bottom w:val="none" w:sz="0" w:space="0" w:color="auto"/>
        <w:right w:val="none" w:sz="0" w:space="0" w:color="auto"/>
      </w:divBdr>
    </w:div>
    <w:div w:id="607466444">
      <w:bodyDiv w:val="1"/>
      <w:marLeft w:val="0"/>
      <w:marRight w:val="0"/>
      <w:marTop w:val="0"/>
      <w:marBottom w:val="0"/>
      <w:divBdr>
        <w:top w:val="none" w:sz="0" w:space="0" w:color="auto"/>
        <w:left w:val="none" w:sz="0" w:space="0" w:color="auto"/>
        <w:bottom w:val="none" w:sz="0" w:space="0" w:color="auto"/>
        <w:right w:val="none" w:sz="0" w:space="0" w:color="auto"/>
      </w:divBdr>
    </w:div>
    <w:div w:id="622999194">
      <w:bodyDiv w:val="1"/>
      <w:marLeft w:val="0"/>
      <w:marRight w:val="0"/>
      <w:marTop w:val="0"/>
      <w:marBottom w:val="0"/>
      <w:divBdr>
        <w:top w:val="none" w:sz="0" w:space="0" w:color="auto"/>
        <w:left w:val="none" w:sz="0" w:space="0" w:color="auto"/>
        <w:bottom w:val="none" w:sz="0" w:space="0" w:color="auto"/>
        <w:right w:val="none" w:sz="0" w:space="0" w:color="auto"/>
      </w:divBdr>
      <w:divsChild>
        <w:div w:id="99615961">
          <w:marLeft w:val="0"/>
          <w:marRight w:val="0"/>
          <w:marTop w:val="0"/>
          <w:marBottom w:val="0"/>
          <w:divBdr>
            <w:top w:val="none" w:sz="0" w:space="0" w:color="auto"/>
            <w:left w:val="none" w:sz="0" w:space="0" w:color="auto"/>
            <w:bottom w:val="none" w:sz="0" w:space="0" w:color="auto"/>
            <w:right w:val="none" w:sz="0" w:space="0" w:color="auto"/>
          </w:divBdr>
        </w:div>
        <w:div w:id="137386051">
          <w:marLeft w:val="0"/>
          <w:marRight w:val="0"/>
          <w:marTop w:val="0"/>
          <w:marBottom w:val="0"/>
          <w:divBdr>
            <w:top w:val="none" w:sz="0" w:space="0" w:color="auto"/>
            <w:left w:val="none" w:sz="0" w:space="0" w:color="auto"/>
            <w:bottom w:val="none" w:sz="0" w:space="0" w:color="auto"/>
            <w:right w:val="none" w:sz="0" w:space="0" w:color="auto"/>
          </w:divBdr>
        </w:div>
        <w:div w:id="276060997">
          <w:marLeft w:val="0"/>
          <w:marRight w:val="0"/>
          <w:marTop w:val="0"/>
          <w:marBottom w:val="0"/>
          <w:divBdr>
            <w:top w:val="none" w:sz="0" w:space="0" w:color="auto"/>
            <w:left w:val="none" w:sz="0" w:space="0" w:color="auto"/>
            <w:bottom w:val="none" w:sz="0" w:space="0" w:color="auto"/>
            <w:right w:val="none" w:sz="0" w:space="0" w:color="auto"/>
          </w:divBdr>
        </w:div>
        <w:div w:id="678191648">
          <w:marLeft w:val="0"/>
          <w:marRight w:val="0"/>
          <w:marTop w:val="0"/>
          <w:marBottom w:val="0"/>
          <w:divBdr>
            <w:top w:val="none" w:sz="0" w:space="0" w:color="auto"/>
            <w:left w:val="none" w:sz="0" w:space="0" w:color="auto"/>
            <w:bottom w:val="none" w:sz="0" w:space="0" w:color="auto"/>
            <w:right w:val="none" w:sz="0" w:space="0" w:color="auto"/>
          </w:divBdr>
        </w:div>
        <w:div w:id="1241064184">
          <w:marLeft w:val="0"/>
          <w:marRight w:val="0"/>
          <w:marTop w:val="0"/>
          <w:marBottom w:val="0"/>
          <w:divBdr>
            <w:top w:val="none" w:sz="0" w:space="0" w:color="auto"/>
            <w:left w:val="none" w:sz="0" w:space="0" w:color="auto"/>
            <w:bottom w:val="none" w:sz="0" w:space="0" w:color="auto"/>
            <w:right w:val="none" w:sz="0" w:space="0" w:color="auto"/>
          </w:divBdr>
        </w:div>
        <w:div w:id="2038697990">
          <w:marLeft w:val="0"/>
          <w:marRight w:val="0"/>
          <w:marTop w:val="0"/>
          <w:marBottom w:val="0"/>
          <w:divBdr>
            <w:top w:val="none" w:sz="0" w:space="0" w:color="auto"/>
            <w:left w:val="none" w:sz="0" w:space="0" w:color="auto"/>
            <w:bottom w:val="none" w:sz="0" w:space="0" w:color="auto"/>
            <w:right w:val="none" w:sz="0" w:space="0" w:color="auto"/>
          </w:divBdr>
        </w:div>
      </w:divsChild>
    </w:div>
    <w:div w:id="624846449">
      <w:bodyDiv w:val="1"/>
      <w:marLeft w:val="0"/>
      <w:marRight w:val="0"/>
      <w:marTop w:val="0"/>
      <w:marBottom w:val="0"/>
      <w:divBdr>
        <w:top w:val="none" w:sz="0" w:space="0" w:color="auto"/>
        <w:left w:val="none" w:sz="0" w:space="0" w:color="auto"/>
        <w:bottom w:val="none" w:sz="0" w:space="0" w:color="auto"/>
        <w:right w:val="none" w:sz="0" w:space="0" w:color="auto"/>
      </w:divBdr>
    </w:div>
    <w:div w:id="642928261">
      <w:bodyDiv w:val="1"/>
      <w:marLeft w:val="0"/>
      <w:marRight w:val="0"/>
      <w:marTop w:val="0"/>
      <w:marBottom w:val="0"/>
      <w:divBdr>
        <w:top w:val="none" w:sz="0" w:space="0" w:color="auto"/>
        <w:left w:val="none" w:sz="0" w:space="0" w:color="auto"/>
        <w:bottom w:val="none" w:sz="0" w:space="0" w:color="auto"/>
        <w:right w:val="none" w:sz="0" w:space="0" w:color="auto"/>
      </w:divBdr>
      <w:divsChild>
        <w:div w:id="686951559">
          <w:marLeft w:val="0"/>
          <w:marRight w:val="0"/>
          <w:marTop w:val="0"/>
          <w:marBottom w:val="0"/>
          <w:divBdr>
            <w:top w:val="none" w:sz="0" w:space="0" w:color="auto"/>
            <w:left w:val="none" w:sz="0" w:space="0" w:color="auto"/>
            <w:bottom w:val="none" w:sz="0" w:space="0" w:color="auto"/>
            <w:right w:val="none" w:sz="0" w:space="0" w:color="auto"/>
          </w:divBdr>
          <w:divsChild>
            <w:div w:id="480266993">
              <w:marLeft w:val="0"/>
              <w:marRight w:val="0"/>
              <w:marTop w:val="0"/>
              <w:marBottom w:val="0"/>
              <w:divBdr>
                <w:top w:val="none" w:sz="0" w:space="0" w:color="auto"/>
                <w:left w:val="none" w:sz="0" w:space="0" w:color="auto"/>
                <w:bottom w:val="none" w:sz="0" w:space="0" w:color="auto"/>
                <w:right w:val="none" w:sz="0" w:space="0" w:color="auto"/>
              </w:divBdr>
              <w:divsChild>
                <w:div w:id="1283028167">
                  <w:marLeft w:val="0"/>
                  <w:marRight w:val="0"/>
                  <w:marTop w:val="150"/>
                  <w:marBottom w:val="0"/>
                  <w:divBdr>
                    <w:top w:val="none" w:sz="0" w:space="0" w:color="auto"/>
                    <w:left w:val="none" w:sz="0" w:space="0" w:color="auto"/>
                    <w:bottom w:val="none" w:sz="0" w:space="0" w:color="auto"/>
                    <w:right w:val="none" w:sz="0" w:space="0" w:color="auto"/>
                  </w:divBdr>
                  <w:divsChild>
                    <w:div w:id="826898626">
                      <w:marLeft w:val="0"/>
                      <w:marRight w:val="0"/>
                      <w:marTop w:val="0"/>
                      <w:marBottom w:val="0"/>
                      <w:divBdr>
                        <w:top w:val="none" w:sz="0" w:space="0" w:color="auto"/>
                        <w:left w:val="none" w:sz="0" w:space="0" w:color="auto"/>
                        <w:bottom w:val="none" w:sz="0" w:space="0" w:color="auto"/>
                        <w:right w:val="none" w:sz="0" w:space="0" w:color="auto"/>
                      </w:divBdr>
                      <w:divsChild>
                        <w:div w:id="868566169">
                          <w:marLeft w:val="0"/>
                          <w:marRight w:val="0"/>
                          <w:marTop w:val="0"/>
                          <w:marBottom w:val="0"/>
                          <w:divBdr>
                            <w:top w:val="none" w:sz="0" w:space="0" w:color="auto"/>
                            <w:left w:val="none" w:sz="0" w:space="0" w:color="auto"/>
                            <w:bottom w:val="none" w:sz="0" w:space="0" w:color="auto"/>
                            <w:right w:val="none" w:sz="0" w:space="0" w:color="auto"/>
                          </w:divBdr>
                          <w:divsChild>
                            <w:div w:id="181746990">
                              <w:marLeft w:val="0"/>
                              <w:marRight w:val="0"/>
                              <w:marTop w:val="0"/>
                              <w:marBottom w:val="0"/>
                              <w:divBdr>
                                <w:top w:val="none" w:sz="0" w:space="0" w:color="auto"/>
                                <w:left w:val="none" w:sz="0" w:space="0" w:color="auto"/>
                                <w:bottom w:val="none" w:sz="0" w:space="0" w:color="auto"/>
                                <w:right w:val="none" w:sz="0" w:space="0" w:color="auto"/>
                              </w:divBdr>
                              <w:divsChild>
                                <w:div w:id="1992756559">
                                  <w:marLeft w:val="0"/>
                                  <w:marRight w:val="0"/>
                                  <w:marTop w:val="0"/>
                                  <w:marBottom w:val="0"/>
                                  <w:divBdr>
                                    <w:top w:val="none" w:sz="0" w:space="0" w:color="auto"/>
                                    <w:left w:val="none" w:sz="0" w:space="0" w:color="auto"/>
                                    <w:bottom w:val="none" w:sz="0" w:space="0" w:color="auto"/>
                                    <w:right w:val="none" w:sz="0" w:space="0" w:color="auto"/>
                                  </w:divBdr>
                                  <w:divsChild>
                                    <w:div w:id="35277482">
                                      <w:marLeft w:val="0"/>
                                      <w:marRight w:val="0"/>
                                      <w:marTop w:val="0"/>
                                      <w:marBottom w:val="0"/>
                                      <w:divBdr>
                                        <w:top w:val="single" w:sz="36" w:space="0" w:color="AEC782"/>
                                        <w:left w:val="none" w:sz="0" w:space="0" w:color="auto"/>
                                        <w:bottom w:val="none" w:sz="0" w:space="0" w:color="auto"/>
                                        <w:right w:val="none" w:sz="0" w:space="0" w:color="auto"/>
                                      </w:divBdr>
                                      <w:divsChild>
                                        <w:div w:id="797182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43461818">
      <w:bodyDiv w:val="1"/>
      <w:marLeft w:val="0"/>
      <w:marRight w:val="0"/>
      <w:marTop w:val="0"/>
      <w:marBottom w:val="0"/>
      <w:divBdr>
        <w:top w:val="none" w:sz="0" w:space="0" w:color="auto"/>
        <w:left w:val="none" w:sz="0" w:space="0" w:color="auto"/>
        <w:bottom w:val="none" w:sz="0" w:space="0" w:color="auto"/>
        <w:right w:val="none" w:sz="0" w:space="0" w:color="auto"/>
      </w:divBdr>
    </w:div>
    <w:div w:id="654799473">
      <w:bodyDiv w:val="1"/>
      <w:marLeft w:val="0"/>
      <w:marRight w:val="0"/>
      <w:marTop w:val="0"/>
      <w:marBottom w:val="0"/>
      <w:divBdr>
        <w:top w:val="none" w:sz="0" w:space="0" w:color="auto"/>
        <w:left w:val="none" w:sz="0" w:space="0" w:color="auto"/>
        <w:bottom w:val="none" w:sz="0" w:space="0" w:color="auto"/>
        <w:right w:val="none" w:sz="0" w:space="0" w:color="auto"/>
      </w:divBdr>
    </w:div>
    <w:div w:id="688527767">
      <w:bodyDiv w:val="1"/>
      <w:marLeft w:val="0"/>
      <w:marRight w:val="0"/>
      <w:marTop w:val="0"/>
      <w:marBottom w:val="0"/>
      <w:divBdr>
        <w:top w:val="none" w:sz="0" w:space="0" w:color="auto"/>
        <w:left w:val="none" w:sz="0" w:space="0" w:color="auto"/>
        <w:bottom w:val="none" w:sz="0" w:space="0" w:color="auto"/>
        <w:right w:val="none" w:sz="0" w:space="0" w:color="auto"/>
      </w:divBdr>
    </w:div>
    <w:div w:id="691567199">
      <w:bodyDiv w:val="1"/>
      <w:marLeft w:val="0"/>
      <w:marRight w:val="0"/>
      <w:marTop w:val="0"/>
      <w:marBottom w:val="0"/>
      <w:divBdr>
        <w:top w:val="none" w:sz="0" w:space="0" w:color="auto"/>
        <w:left w:val="none" w:sz="0" w:space="0" w:color="auto"/>
        <w:bottom w:val="none" w:sz="0" w:space="0" w:color="auto"/>
        <w:right w:val="none" w:sz="0" w:space="0" w:color="auto"/>
      </w:divBdr>
    </w:div>
    <w:div w:id="754127478">
      <w:bodyDiv w:val="1"/>
      <w:marLeft w:val="0"/>
      <w:marRight w:val="0"/>
      <w:marTop w:val="0"/>
      <w:marBottom w:val="0"/>
      <w:divBdr>
        <w:top w:val="none" w:sz="0" w:space="0" w:color="auto"/>
        <w:left w:val="none" w:sz="0" w:space="0" w:color="auto"/>
        <w:bottom w:val="none" w:sz="0" w:space="0" w:color="auto"/>
        <w:right w:val="none" w:sz="0" w:space="0" w:color="auto"/>
      </w:divBdr>
    </w:div>
    <w:div w:id="771974302">
      <w:bodyDiv w:val="1"/>
      <w:marLeft w:val="0"/>
      <w:marRight w:val="0"/>
      <w:marTop w:val="0"/>
      <w:marBottom w:val="0"/>
      <w:divBdr>
        <w:top w:val="none" w:sz="0" w:space="0" w:color="auto"/>
        <w:left w:val="none" w:sz="0" w:space="0" w:color="auto"/>
        <w:bottom w:val="none" w:sz="0" w:space="0" w:color="auto"/>
        <w:right w:val="none" w:sz="0" w:space="0" w:color="auto"/>
      </w:divBdr>
    </w:div>
    <w:div w:id="784620383">
      <w:bodyDiv w:val="1"/>
      <w:marLeft w:val="0"/>
      <w:marRight w:val="0"/>
      <w:marTop w:val="0"/>
      <w:marBottom w:val="0"/>
      <w:divBdr>
        <w:top w:val="none" w:sz="0" w:space="0" w:color="auto"/>
        <w:left w:val="none" w:sz="0" w:space="0" w:color="auto"/>
        <w:bottom w:val="none" w:sz="0" w:space="0" w:color="auto"/>
        <w:right w:val="none" w:sz="0" w:space="0" w:color="auto"/>
      </w:divBdr>
      <w:divsChild>
        <w:div w:id="9917978">
          <w:marLeft w:val="0"/>
          <w:marRight w:val="0"/>
          <w:marTop w:val="0"/>
          <w:marBottom w:val="0"/>
          <w:divBdr>
            <w:top w:val="none" w:sz="0" w:space="0" w:color="auto"/>
            <w:left w:val="none" w:sz="0" w:space="0" w:color="auto"/>
            <w:bottom w:val="none" w:sz="0" w:space="0" w:color="auto"/>
            <w:right w:val="none" w:sz="0" w:space="0" w:color="auto"/>
          </w:divBdr>
          <w:divsChild>
            <w:div w:id="118575947">
              <w:marLeft w:val="0"/>
              <w:marRight w:val="0"/>
              <w:marTop w:val="0"/>
              <w:marBottom w:val="0"/>
              <w:divBdr>
                <w:top w:val="none" w:sz="0" w:space="0" w:color="auto"/>
                <w:left w:val="none" w:sz="0" w:space="0" w:color="auto"/>
                <w:bottom w:val="none" w:sz="0" w:space="0" w:color="auto"/>
                <w:right w:val="none" w:sz="0" w:space="0" w:color="auto"/>
              </w:divBdr>
            </w:div>
            <w:div w:id="140541699">
              <w:marLeft w:val="0"/>
              <w:marRight w:val="0"/>
              <w:marTop w:val="0"/>
              <w:marBottom w:val="0"/>
              <w:divBdr>
                <w:top w:val="none" w:sz="0" w:space="0" w:color="auto"/>
                <w:left w:val="none" w:sz="0" w:space="0" w:color="auto"/>
                <w:bottom w:val="none" w:sz="0" w:space="0" w:color="auto"/>
                <w:right w:val="none" w:sz="0" w:space="0" w:color="auto"/>
              </w:divBdr>
            </w:div>
            <w:div w:id="182087367">
              <w:marLeft w:val="0"/>
              <w:marRight w:val="0"/>
              <w:marTop w:val="0"/>
              <w:marBottom w:val="0"/>
              <w:divBdr>
                <w:top w:val="none" w:sz="0" w:space="0" w:color="auto"/>
                <w:left w:val="none" w:sz="0" w:space="0" w:color="auto"/>
                <w:bottom w:val="none" w:sz="0" w:space="0" w:color="auto"/>
                <w:right w:val="none" w:sz="0" w:space="0" w:color="auto"/>
              </w:divBdr>
            </w:div>
            <w:div w:id="231276882">
              <w:marLeft w:val="0"/>
              <w:marRight w:val="0"/>
              <w:marTop w:val="0"/>
              <w:marBottom w:val="0"/>
              <w:divBdr>
                <w:top w:val="none" w:sz="0" w:space="0" w:color="auto"/>
                <w:left w:val="none" w:sz="0" w:space="0" w:color="auto"/>
                <w:bottom w:val="none" w:sz="0" w:space="0" w:color="auto"/>
                <w:right w:val="none" w:sz="0" w:space="0" w:color="auto"/>
              </w:divBdr>
            </w:div>
            <w:div w:id="603463255">
              <w:marLeft w:val="0"/>
              <w:marRight w:val="0"/>
              <w:marTop w:val="0"/>
              <w:marBottom w:val="0"/>
              <w:divBdr>
                <w:top w:val="none" w:sz="0" w:space="0" w:color="auto"/>
                <w:left w:val="none" w:sz="0" w:space="0" w:color="auto"/>
                <w:bottom w:val="none" w:sz="0" w:space="0" w:color="auto"/>
                <w:right w:val="none" w:sz="0" w:space="0" w:color="auto"/>
              </w:divBdr>
            </w:div>
            <w:div w:id="611864866">
              <w:marLeft w:val="0"/>
              <w:marRight w:val="0"/>
              <w:marTop w:val="0"/>
              <w:marBottom w:val="0"/>
              <w:divBdr>
                <w:top w:val="none" w:sz="0" w:space="0" w:color="auto"/>
                <w:left w:val="none" w:sz="0" w:space="0" w:color="auto"/>
                <w:bottom w:val="none" w:sz="0" w:space="0" w:color="auto"/>
                <w:right w:val="none" w:sz="0" w:space="0" w:color="auto"/>
              </w:divBdr>
            </w:div>
            <w:div w:id="1216892819">
              <w:marLeft w:val="0"/>
              <w:marRight w:val="0"/>
              <w:marTop w:val="0"/>
              <w:marBottom w:val="0"/>
              <w:divBdr>
                <w:top w:val="none" w:sz="0" w:space="0" w:color="auto"/>
                <w:left w:val="none" w:sz="0" w:space="0" w:color="auto"/>
                <w:bottom w:val="none" w:sz="0" w:space="0" w:color="auto"/>
                <w:right w:val="none" w:sz="0" w:space="0" w:color="auto"/>
              </w:divBdr>
            </w:div>
            <w:div w:id="1243222349">
              <w:marLeft w:val="0"/>
              <w:marRight w:val="0"/>
              <w:marTop w:val="0"/>
              <w:marBottom w:val="0"/>
              <w:divBdr>
                <w:top w:val="none" w:sz="0" w:space="0" w:color="auto"/>
                <w:left w:val="none" w:sz="0" w:space="0" w:color="auto"/>
                <w:bottom w:val="none" w:sz="0" w:space="0" w:color="auto"/>
                <w:right w:val="none" w:sz="0" w:space="0" w:color="auto"/>
              </w:divBdr>
            </w:div>
            <w:div w:id="1595286772">
              <w:marLeft w:val="0"/>
              <w:marRight w:val="0"/>
              <w:marTop w:val="0"/>
              <w:marBottom w:val="0"/>
              <w:divBdr>
                <w:top w:val="none" w:sz="0" w:space="0" w:color="auto"/>
                <w:left w:val="none" w:sz="0" w:space="0" w:color="auto"/>
                <w:bottom w:val="none" w:sz="0" w:space="0" w:color="auto"/>
                <w:right w:val="none" w:sz="0" w:space="0" w:color="auto"/>
              </w:divBdr>
            </w:div>
            <w:div w:id="1635255877">
              <w:marLeft w:val="0"/>
              <w:marRight w:val="0"/>
              <w:marTop w:val="0"/>
              <w:marBottom w:val="0"/>
              <w:divBdr>
                <w:top w:val="none" w:sz="0" w:space="0" w:color="auto"/>
                <w:left w:val="none" w:sz="0" w:space="0" w:color="auto"/>
                <w:bottom w:val="none" w:sz="0" w:space="0" w:color="auto"/>
                <w:right w:val="none" w:sz="0" w:space="0" w:color="auto"/>
              </w:divBdr>
            </w:div>
            <w:div w:id="1652515088">
              <w:marLeft w:val="0"/>
              <w:marRight w:val="0"/>
              <w:marTop w:val="0"/>
              <w:marBottom w:val="0"/>
              <w:divBdr>
                <w:top w:val="none" w:sz="0" w:space="0" w:color="auto"/>
                <w:left w:val="none" w:sz="0" w:space="0" w:color="auto"/>
                <w:bottom w:val="none" w:sz="0" w:space="0" w:color="auto"/>
                <w:right w:val="none" w:sz="0" w:space="0" w:color="auto"/>
              </w:divBdr>
            </w:div>
            <w:div w:id="1674643906">
              <w:marLeft w:val="0"/>
              <w:marRight w:val="0"/>
              <w:marTop w:val="0"/>
              <w:marBottom w:val="0"/>
              <w:divBdr>
                <w:top w:val="none" w:sz="0" w:space="0" w:color="auto"/>
                <w:left w:val="none" w:sz="0" w:space="0" w:color="auto"/>
                <w:bottom w:val="none" w:sz="0" w:space="0" w:color="auto"/>
                <w:right w:val="none" w:sz="0" w:space="0" w:color="auto"/>
              </w:divBdr>
            </w:div>
            <w:div w:id="1719739150">
              <w:marLeft w:val="0"/>
              <w:marRight w:val="0"/>
              <w:marTop w:val="0"/>
              <w:marBottom w:val="0"/>
              <w:divBdr>
                <w:top w:val="none" w:sz="0" w:space="0" w:color="auto"/>
                <w:left w:val="none" w:sz="0" w:space="0" w:color="auto"/>
                <w:bottom w:val="none" w:sz="0" w:space="0" w:color="auto"/>
                <w:right w:val="none" w:sz="0" w:space="0" w:color="auto"/>
              </w:divBdr>
            </w:div>
            <w:div w:id="1806316811">
              <w:marLeft w:val="0"/>
              <w:marRight w:val="0"/>
              <w:marTop w:val="0"/>
              <w:marBottom w:val="0"/>
              <w:divBdr>
                <w:top w:val="none" w:sz="0" w:space="0" w:color="auto"/>
                <w:left w:val="none" w:sz="0" w:space="0" w:color="auto"/>
                <w:bottom w:val="none" w:sz="0" w:space="0" w:color="auto"/>
                <w:right w:val="none" w:sz="0" w:space="0" w:color="auto"/>
              </w:divBdr>
            </w:div>
          </w:divsChild>
        </w:div>
        <w:div w:id="629359745">
          <w:marLeft w:val="0"/>
          <w:marRight w:val="0"/>
          <w:marTop w:val="0"/>
          <w:marBottom w:val="0"/>
          <w:divBdr>
            <w:top w:val="none" w:sz="0" w:space="0" w:color="auto"/>
            <w:left w:val="none" w:sz="0" w:space="0" w:color="auto"/>
            <w:bottom w:val="none" w:sz="0" w:space="0" w:color="auto"/>
            <w:right w:val="none" w:sz="0" w:space="0" w:color="auto"/>
          </w:divBdr>
          <w:divsChild>
            <w:div w:id="524828448">
              <w:marLeft w:val="0"/>
              <w:marRight w:val="0"/>
              <w:marTop w:val="0"/>
              <w:marBottom w:val="0"/>
              <w:divBdr>
                <w:top w:val="none" w:sz="0" w:space="0" w:color="auto"/>
                <w:left w:val="none" w:sz="0" w:space="0" w:color="auto"/>
                <w:bottom w:val="none" w:sz="0" w:space="0" w:color="auto"/>
                <w:right w:val="none" w:sz="0" w:space="0" w:color="auto"/>
              </w:divBdr>
            </w:div>
            <w:div w:id="554968291">
              <w:marLeft w:val="0"/>
              <w:marRight w:val="0"/>
              <w:marTop w:val="0"/>
              <w:marBottom w:val="0"/>
              <w:divBdr>
                <w:top w:val="none" w:sz="0" w:space="0" w:color="auto"/>
                <w:left w:val="none" w:sz="0" w:space="0" w:color="auto"/>
                <w:bottom w:val="none" w:sz="0" w:space="0" w:color="auto"/>
                <w:right w:val="none" w:sz="0" w:space="0" w:color="auto"/>
              </w:divBdr>
            </w:div>
            <w:div w:id="615601133">
              <w:marLeft w:val="0"/>
              <w:marRight w:val="0"/>
              <w:marTop w:val="0"/>
              <w:marBottom w:val="0"/>
              <w:divBdr>
                <w:top w:val="none" w:sz="0" w:space="0" w:color="auto"/>
                <w:left w:val="none" w:sz="0" w:space="0" w:color="auto"/>
                <w:bottom w:val="none" w:sz="0" w:space="0" w:color="auto"/>
                <w:right w:val="none" w:sz="0" w:space="0" w:color="auto"/>
              </w:divBdr>
            </w:div>
            <w:div w:id="701438066">
              <w:marLeft w:val="0"/>
              <w:marRight w:val="0"/>
              <w:marTop w:val="0"/>
              <w:marBottom w:val="0"/>
              <w:divBdr>
                <w:top w:val="none" w:sz="0" w:space="0" w:color="auto"/>
                <w:left w:val="none" w:sz="0" w:space="0" w:color="auto"/>
                <w:bottom w:val="none" w:sz="0" w:space="0" w:color="auto"/>
                <w:right w:val="none" w:sz="0" w:space="0" w:color="auto"/>
              </w:divBdr>
            </w:div>
            <w:div w:id="884607780">
              <w:marLeft w:val="0"/>
              <w:marRight w:val="0"/>
              <w:marTop w:val="0"/>
              <w:marBottom w:val="0"/>
              <w:divBdr>
                <w:top w:val="none" w:sz="0" w:space="0" w:color="auto"/>
                <w:left w:val="none" w:sz="0" w:space="0" w:color="auto"/>
                <w:bottom w:val="none" w:sz="0" w:space="0" w:color="auto"/>
                <w:right w:val="none" w:sz="0" w:space="0" w:color="auto"/>
              </w:divBdr>
            </w:div>
            <w:div w:id="1029454767">
              <w:marLeft w:val="0"/>
              <w:marRight w:val="0"/>
              <w:marTop w:val="0"/>
              <w:marBottom w:val="0"/>
              <w:divBdr>
                <w:top w:val="none" w:sz="0" w:space="0" w:color="auto"/>
                <w:left w:val="none" w:sz="0" w:space="0" w:color="auto"/>
                <w:bottom w:val="none" w:sz="0" w:space="0" w:color="auto"/>
                <w:right w:val="none" w:sz="0" w:space="0" w:color="auto"/>
              </w:divBdr>
            </w:div>
            <w:div w:id="1109349313">
              <w:marLeft w:val="0"/>
              <w:marRight w:val="0"/>
              <w:marTop w:val="0"/>
              <w:marBottom w:val="0"/>
              <w:divBdr>
                <w:top w:val="none" w:sz="0" w:space="0" w:color="auto"/>
                <w:left w:val="none" w:sz="0" w:space="0" w:color="auto"/>
                <w:bottom w:val="none" w:sz="0" w:space="0" w:color="auto"/>
                <w:right w:val="none" w:sz="0" w:space="0" w:color="auto"/>
              </w:divBdr>
            </w:div>
            <w:div w:id="1234658598">
              <w:marLeft w:val="0"/>
              <w:marRight w:val="0"/>
              <w:marTop w:val="0"/>
              <w:marBottom w:val="0"/>
              <w:divBdr>
                <w:top w:val="none" w:sz="0" w:space="0" w:color="auto"/>
                <w:left w:val="none" w:sz="0" w:space="0" w:color="auto"/>
                <w:bottom w:val="none" w:sz="0" w:space="0" w:color="auto"/>
                <w:right w:val="none" w:sz="0" w:space="0" w:color="auto"/>
              </w:divBdr>
            </w:div>
            <w:div w:id="1285766204">
              <w:marLeft w:val="0"/>
              <w:marRight w:val="0"/>
              <w:marTop w:val="0"/>
              <w:marBottom w:val="0"/>
              <w:divBdr>
                <w:top w:val="none" w:sz="0" w:space="0" w:color="auto"/>
                <w:left w:val="none" w:sz="0" w:space="0" w:color="auto"/>
                <w:bottom w:val="none" w:sz="0" w:space="0" w:color="auto"/>
                <w:right w:val="none" w:sz="0" w:space="0" w:color="auto"/>
              </w:divBdr>
            </w:div>
            <w:div w:id="1287347515">
              <w:marLeft w:val="0"/>
              <w:marRight w:val="0"/>
              <w:marTop w:val="0"/>
              <w:marBottom w:val="0"/>
              <w:divBdr>
                <w:top w:val="none" w:sz="0" w:space="0" w:color="auto"/>
                <w:left w:val="none" w:sz="0" w:space="0" w:color="auto"/>
                <w:bottom w:val="none" w:sz="0" w:space="0" w:color="auto"/>
                <w:right w:val="none" w:sz="0" w:space="0" w:color="auto"/>
              </w:divBdr>
            </w:div>
            <w:div w:id="1706903484">
              <w:marLeft w:val="0"/>
              <w:marRight w:val="0"/>
              <w:marTop w:val="0"/>
              <w:marBottom w:val="0"/>
              <w:divBdr>
                <w:top w:val="none" w:sz="0" w:space="0" w:color="auto"/>
                <w:left w:val="none" w:sz="0" w:space="0" w:color="auto"/>
                <w:bottom w:val="none" w:sz="0" w:space="0" w:color="auto"/>
                <w:right w:val="none" w:sz="0" w:space="0" w:color="auto"/>
              </w:divBdr>
            </w:div>
            <w:div w:id="1802075249">
              <w:marLeft w:val="0"/>
              <w:marRight w:val="0"/>
              <w:marTop w:val="0"/>
              <w:marBottom w:val="0"/>
              <w:divBdr>
                <w:top w:val="none" w:sz="0" w:space="0" w:color="auto"/>
                <w:left w:val="none" w:sz="0" w:space="0" w:color="auto"/>
                <w:bottom w:val="none" w:sz="0" w:space="0" w:color="auto"/>
                <w:right w:val="none" w:sz="0" w:space="0" w:color="auto"/>
              </w:divBdr>
            </w:div>
            <w:div w:id="19378657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5781957">
      <w:bodyDiv w:val="1"/>
      <w:marLeft w:val="0"/>
      <w:marRight w:val="0"/>
      <w:marTop w:val="0"/>
      <w:marBottom w:val="0"/>
      <w:divBdr>
        <w:top w:val="none" w:sz="0" w:space="0" w:color="auto"/>
        <w:left w:val="none" w:sz="0" w:space="0" w:color="auto"/>
        <w:bottom w:val="none" w:sz="0" w:space="0" w:color="auto"/>
        <w:right w:val="none" w:sz="0" w:space="0" w:color="auto"/>
      </w:divBdr>
    </w:div>
    <w:div w:id="805588030">
      <w:bodyDiv w:val="1"/>
      <w:marLeft w:val="0"/>
      <w:marRight w:val="0"/>
      <w:marTop w:val="0"/>
      <w:marBottom w:val="0"/>
      <w:divBdr>
        <w:top w:val="none" w:sz="0" w:space="0" w:color="auto"/>
        <w:left w:val="none" w:sz="0" w:space="0" w:color="auto"/>
        <w:bottom w:val="none" w:sz="0" w:space="0" w:color="auto"/>
        <w:right w:val="none" w:sz="0" w:space="0" w:color="auto"/>
      </w:divBdr>
    </w:div>
    <w:div w:id="811484671">
      <w:bodyDiv w:val="1"/>
      <w:marLeft w:val="0"/>
      <w:marRight w:val="0"/>
      <w:marTop w:val="0"/>
      <w:marBottom w:val="0"/>
      <w:divBdr>
        <w:top w:val="none" w:sz="0" w:space="0" w:color="auto"/>
        <w:left w:val="none" w:sz="0" w:space="0" w:color="auto"/>
        <w:bottom w:val="none" w:sz="0" w:space="0" w:color="auto"/>
        <w:right w:val="none" w:sz="0" w:space="0" w:color="auto"/>
      </w:divBdr>
    </w:div>
    <w:div w:id="841429108">
      <w:bodyDiv w:val="1"/>
      <w:marLeft w:val="0"/>
      <w:marRight w:val="0"/>
      <w:marTop w:val="0"/>
      <w:marBottom w:val="0"/>
      <w:divBdr>
        <w:top w:val="none" w:sz="0" w:space="0" w:color="auto"/>
        <w:left w:val="none" w:sz="0" w:space="0" w:color="auto"/>
        <w:bottom w:val="none" w:sz="0" w:space="0" w:color="auto"/>
        <w:right w:val="none" w:sz="0" w:space="0" w:color="auto"/>
      </w:divBdr>
    </w:div>
    <w:div w:id="862327905">
      <w:bodyDiv w:val="1"/>
      <w:marLeft w:val="0"/>
      <w:marRight w:val="0"/>
      <w:marTop w:val="0"/>
      <w:marBottom w:val="0"/>
      <w:divBdr>
        <w:top w:val="none" w:sz="0" w:space="0" w:color="auto"/>
        <w:left w:val="none" w:sz="0" w:space="0" w:color="auto"/>
        <w:bottom w:val="none" w:sz="0" w:space="0" w:color="auto"/>
        <w:right w:val="none" w:sz="0" w:space="0" w:color="auto"/>
      </w:divBdr>
    </w:div>
    <w:div w:id="885870943">
      <w:bodyDiv w:val="1"/>
      <w:marLeft w:val="0"/>
      <w:marRight w:val="0"/>
      <w:marTop w:val="0"/>
      <w:marBottom w:val="0"/>
      <w:divBdr>
        <w:top w:val="none" w:sz="0" w:space="0" w:color="auto"/>
        <w:left w:val="none" w:sz="0" w:space="0" w:color="auto"/>
        <w:bottom w:val="none" w:sz="0" w:space="0" w:color="auto"/>
        <w:right w:val="none" w:sz="0" w:space="0" w:color="auto"/>
      </w:divBdr>
    </w:div>
    <w:div w:id="906916540">
      <w:bodyDiv w:val="1"/>
      <w:marLeft w:val="0"/>
      <w:marRight w:val="0"/>
      <w:marTop w:val="0"/>
      <w:marBottom w:val="0"/>
      <w:divBdr>
        <w:top w:val="none" w:sz="0" w:space="0" w:color="auto"/>
        <w:left w:val="none" w:sz="0" w:space="0" w:color="auto"/>
        <w:bottom w:val="none" w:sz="0" w:space="0" w:color="auto"/>
        <w:right w:val="none" w:sz="0" w:space="0" w:color="auto"/>
      </w:divBdr>
      <w:divsChild>
        <w:div w:id="339240539">
          <w:marLeft w:val="0"/>
          <w:marRight w:val="0"/>
          <w:marTop w:val="0"/>
          <w:marBottom w:val="0"/>
          <w:divBdr>
            <w:top w:val="none" w:sz="0" w:space="0" w:color="auto"/>
            <w:left w:val="none" w:sz="0" w:space="0" w:color="auto"/>
            <w:bottom w:val="none" w:sz="0" w:space="0" w:color="auto"/>
            <w:right w:val="none" w:sz="0" w:space="0" w:color="auto"/>
          </w:divBdr>
        </w:div>
        <w:div w:id="1377512627">
          <w:marLeft w:val="0"/>
          <w:marRight w:val="0"/>
          <w:marTop w:val="0"/>
          <w:marBottom w:val="0"/>
          <w:divBdr>
            <w:top w:val="none" w:sz="0" w:space="0" w:color="auto"/>
            <w:left w:val="none" w:sz="0" w:space="0" w:color="auto"/>
            <w:bottom w:val="none" w:sz="0" w:space="0" w:color="auto"/>
            <w:right w:val="none" w:sz="0" w:space="0" w:color="auto"/>
          </w:divBdr>
        </w:div>
        <w:div w:id="1469325105">
          <w:marLeft w:val="0"/>
          <w:marRight w:val="0"/>
          <w:marTop w:val="0"/>
          <w:marBottom w:val="0"/>
          <w:divBdr>
            <w:top w:val="none" w:sz="0" w:space="0" w:color="auto"/>
            <w:left w:val="none" w:sz="0" w:space="0" w:color="auto"/>
            <w:bottom w:val="none" w:sz="0" w:space="0" w:color="auto"/>
            <w:right w:val="none" w:sz="0" w:space="0" w:color="auto"/>
          </w:divBdr>
        </w:div>
      </w:divsChild>
    </w:div>
    <w:div w:id="923345217">
      <w:bodyDiv w:val="1"/>
      <w:marLeft w:val="0"/>
      <w:marRight w:val="0"/>
      <w:marTop w:val="0"/>
      <w:marBottom w:val="0"/>
      <w:divBdr>
        <w:top w:val="none" w:sz="0" w:space="0" w:color="auto"/>
        <w:left w:val="none" w:sz="0" w:space="0" w:color="auto"/>
        <w:bottom w:val="none" w:sz="0" w:space="0" w:color="auto"/>
        <w:right w:val="none" w:sz="0" w:space="0" w:color="auto"/>
      </w:divBdr>
    </w:div>
    <w:div w:id="925503818">
      <w:bodyDiv w:val="1"/>
      <w:marLeft w:val="0"/>
      <w:marRight w:val="0"/>
      <w:marTop w:val="0"/>
      <w:marBottom w:val="0"/>
      <w:divBdr>
        <w:top w:val="none" w:sz="0" w:space="0" w:color="auto"/>
        <w:left w:val="none" w:sz="0" w:space="0" w:color="auto"/>
        <w:bottom w:val="none" w:sz="0" w:space="0" w:color="auto"/>
        <w:right w:val="none" w:sz="0" w:space="0" w:color="auto"/>
      </w:divBdr>
    </w:div>
    <w:div w:id="969088680">
      <w:bodyDiv w:val="1"/>
      <w:marLeft w:val="0"/>
      <w:marRight w:val="0"/>
      <w:marTop w:val="0"/>
      <w:marBottom w:val="0"/>
      <w:divBdr>
        <w:top w:val="none" w:sz="0" w:space="0" w:color="auto"/>
        <w:left w:val="none" w:sz="0" w:space="0" w:color="auto"/>
        <w:bottom w:val="none" w:sz="0" w:space="0" w:color="auto"/>
        <w:right w:val="none" w:sz="0" w:space="0" w:color="auto"/>
      </w:divBdr>
    </w:div>
    <w:div w:id="977106347">
      <w:bodyDiv w:val="1"/>
      <w:marLeft w:val="0"/>
      <w:marRight w:val="0"/>
      <w:marTop w:val="0"/>
      <w:marBottom w:val="0"/>
      <w:divBdr>
        <w:top w:val="none" w:sz="0" w:space="0" w:color="auto"/>
        <w:left w:val="none" w:sz="0" w:space="0" w:color="auto"/>
        <w:bottom w:val="none" w:sz="0" w:space="0" w:color="auto"/>
        <w:right w:val="none" w:sz="0" w:space="0" w:color="auto"/>
      </w:divBdr>
      <w:divsChild>
        <w:div w:id="450975491">
          <w:marLeft w:val="0"/>
          <w:marRight w:val="0"/>
          <w:marTop w:val="0"/>
          <w:marBottom w:val="0"/>
          <w:divBdr>
            <w:top w:val="none" w:sz="0" w:space="0" w:color="auto"/>
            <w:left w:val="none" w:sz="0" w:space="0" w:color="auto"/>
            <w:bottom w:val="none" w:sz="0" w:space="0" w:color="auto"/>
            <w:right w:val="none" w:sz="0" w:space="0" w:color="auto"/>
          </w:divBdr>
        </w:div>
        <w:div w:id="846021904">
          <w:marLeft w:val="0"/>
          <w:marRight w:val="0"/>
          <w:marTop w:val="0"/>
          <w:marBottom w:val="0"/>
          <w:divBdr>
            <w:top w:val="none" w:sz="0" w:space="0" w:color="auto"/>
            <w:left w:val="none" w:sz="0" w:space="0" w:color="auto"/>
            <w:bottom w:val="none" w:sz="0" w:space="0" w:color="auto"/>
            <w:right w:val="none" w:sz="0" w:space="0" w:color="auto"/>
          </w:divBdr>
        </w:div>
        <w:div w:id="1981760801">
          <w:marLeft w:val="0"/>
          <w:marRight w:val="0"/>
          <w:marTop w:val="0"/>
          <w:marBottom w:val="0"/>
          <w:divBdr>
            <w:top w:val="none" w:sz="0" w:space="0" w:color="auto"/>
            <w:left w:val="none" w:sz="0" w:space="0" w:color="auto"/>
            <w:bottom w:val="none" w:sz="0" w:space="0" w:color="auto"/>
            <w:right w:val="none" w:sz="0" w:space="0" w:color="auto"/>
          </w:divBdr>
        </w:div>
        <w:div w:id="2068721714">
          <w:marLeft w:val="0"/>
          <w:marRight w:val="0"/>
          <w:marTop w:val="0"/>
          <w:marBottom w:val="0"/>
          <w:divBdr>
            <w:top w:val="none" w:sz="0" w:space="0" w:color="auto"/>
            <w:left w:val="none" w:sz="0" w:space="0" w:color="auto"/>
            <w:bottom w:val="none" w:sz="0" w:space="0" w:color="auto"/>
            <w:right w:val="none" w:sz="0" w:space="0" w:color="auto"/>
          </w:divBdr>
        </w:div>
        <w:div w:id="2094929831">
          <w:marLeft w:val="0"/>
          <w:marRight w:val="0"/>
          <w:marTop w:val="0"/>
          <w:marBottom w:val="0"/>
          <w:divBdr>
            <w:top w:val="none" w:sz="0" w:space="0" w:color="auto"/>
            <w:left w:val="none" w:sz="0" w:space="0" w:color="auto"/>
            <w:bottom w:val="none" w:sz="0" w:space="0" w:color="auto"/>
            <w:right w:val="none" w:sz="0" w:space="0" w:color="auto"/>
          </w:divBdr>
        </w:div>
      </w:divsChild>
    </w:div>
    <w:div w:id="1071198296">
      <w:bodyDiv w:val="1"/>
      <w:marLeft w:val="0"/>
      <w:marRight w:val="0"/>
      <w:marTop w:val="0"/>
      <w:marBottom w:val="0"/>
      <w:divBdr>
        <w:top w:val="none" w:sz="0" w:space="0" w:color="auto"/>
        <w:left w:val="none" w:sz="0" w:space="0" w:color="auto"/>
        <w:bottom w:val="none" w:sz="0" w:space="0" w:color="auto"/>
        <w:right w:val="none" w:sz="0" w:space="0" w:color="auto"/>
      </w:divBdr>
    </w:div>
    <w:div w:id="1123421862">
      <w:bodyDiv w:val="1"/>
      <w:marLeft w:val="0"/>
      <w:marRight w:val="0"/>
      <w:marTop w:val="0"/>
      <w:marBottom w:val="0"/>
      <w:divBdr>
        <w:top w:val="none" w:sz="0" w:space="0" w:color="auto"/>
        <w:left w:val="none" w:sz="0" w:space="0" w:color="auto"/>
        <w:bottom w:val="none" w:sz="0" w:space="0" w:color="auto"/>
        <w:right w:val="none" w:sz="0" w:space="0" w:color="auto"/>
      </w:divBdr>
    </w:div>
    <w:div w:id="1132140366">
      <w:bodyDiv w:val="1"/>
      <w:marLeft w:val="0"/>
      <w:marRight w:val="0"/>
      <w:marTop w:val="0"/>
      <w:marBottom w:val="0"/>
      <w:divBdr>
        <w:top w:val="none" w:sz="0" w:space="0" w:color="auto"/>
        <w:left w:val="none" w:sz="0" w:space="0" w:color="auto"/>
        <w:bottom w:val="none" w:sz="0" w:space="0" w:color="auto"/>
        <w:right w:val="none" w:sz="0" w:space="0" w:color="auto"/>
      </w:divBdr>
    </w:div>
    <w:div w:id="1159887989">
      <w:bodyDiv w:val="1"/>
      <w:marLeft w:val="0"/>
      <w:marRight w:val="0"/>
      <w:marTop w:val="0"/>
      <w:marBottom w:val="0"/>
      <w:divBdr>
        <w:top w:val="none" w:sz="0" w:space="0" w:color="auto"/>
        <w:left w:val="none" w:sz="0" w:space="0" w:color="auto"/>
        <w:bottom w:val="none" w:sz="0" w:space="0" w:color="auto"/>
        <w:right w:val="none" w:sz="0" w:space="0" w:color="auto"/>
      </w:divBdr>
    </w:div>
    <w:div w:id="1198737582">
      <w:bodyDiv w:val="1"/>
      <w:marLeft w:val="0"/>
      <w:marRight w:val="0"/>
      <w:marTop w:val="0"/>
      <w:marBottom w:val="0"/>
      <w:divBdr>
        <w:top w:val="none" w:sz="0" w:space="0" w:color="auto"/>
        <w:left w:val="none" w:sz="0" w:space="0" w:color="auto"/>
        <w:bottom w:val="none" w:sz="0" w:space="0" w:color="auto"/>
        <w:right w:val="none" w:sz="0" w:space="0" w:color="auto"/>
      </w:divBdr>
      <w:divsChild>
        <w:div w:id="1320307025">
          <w:marLeft w:val="0"/>
          <w:marRight w:val="0"/>
          <w:marTop w:val="0"/>
          <w:marBottom w:val="0"/>
          <w:divBdr>
            <w:top w:val="none" w:sz="0" w:space="0" w:color="auto"/>
            <w:left w:val="none" w:sz="0" w:space="0" w:color="auto"/>
            <w:bottom w:val="none" w:sz="0" w:space="0" w:color="auto"/>
            <w:right w:val="none" w:sz="0" w:space="0" w:color="auto"/>
          </w:divBdr>
          <w:divsChild>
            <w:div w:id="118375206">
              <w:marLeft w:val="0"/>
              <w:marRight w:val="0"/>
              <w:marTop w:val="0"/>
              <w:marBottom w:val="0"/>
              <w:divBdr>
                <w:top w:val="none" w:sz="0" w:space="0" w:color="auto"/>
                <w:left w:val="none" w:sz="0" w:space="0" w:color="auto"/>
                <w:bottom w:val="none" w:sz="0" w:space="0" w:color="auto"/>
                <w:right w:val="none" w:sz="0" w:space="0" w:color="auto"/>
              </w:divBdr>
            </w:div>
            <w:div w:id="373121356">
              <w:marLeft w:val="0"/>
              <w:marRight w:val="0"/>
              <w:marTop w:val="0"/>
              <w:marBottom w:val="0"/>
              <w:divBdr>
                <w:top w:val="none" w:sz="0" w:space="0" w:color="auto"/>
                <w:left w:val="none" w:sz="0" w:space="0" w:color="auto"/>
                <w:bottom w:val="none" w:sz="0" w:space="0" w:color="auto"/>
                <w:right w:val="none" w:sz="0" w:space="0" w:color="auto"/>
              </w:divBdr>
            </w:div>
          </w:divsChild>
        </w:div>
        <w:div w:id="1540163289">
          <w:marLeft w:val="0"/>
          <w:marRight w:val="0"/>
          <w:marTop w:val="0"/>
          <w:marBottom w:val="0"/>
          <w:divBdr>
            <w:top w:val="none" w:sz="0" w:space="0" w:color="auto"/>
            <w:left w:val="none" w:sz="0" w:space="0" w:color="auto"/>
            <w:bottom w:val="none" w:sz="0" w:space="0" w:color="auto"/>
            <w:right w:val="none" w:sz="0" w:space="0" w:color="auto"/>
          </w:divBdr>
          <w:divsChild>
            <w:div w:id="1213150467">
              <w:marLeft w:val="0"/>
              <w:marRight w:val="0"/>
              <w:marTop w:val="0"/>
              <w:marBottom w:val="0"/>
              <w:divBdr>
                <w:top w:val="none" w:sz="0" w:space="0" w:color="auto"/>
                <w:left w:val="none" w:sz="0" w:space="0" w:color="auto"/>
                <w:bottom w:val="none" w:sz="0" w:space="0" w:color="auto"/>
                <w:right w:val="none" w:sz="0" w:space="0" w:color="auto"/>
              </w:divBdr>
            </w:div>
          </w:divsChild>
        </w:div>
        <w:div w:id="1756592104">
          <w:marLeft w:val="0"/>
          <w:marRight w:val="0"/>
          <w:marTop w:val="0"/>
          <w:marBottom w:val="0"/>
          <w:divBdr>
            <w:top w:val="none" w:sz="0" w:space="0" w:color="auto"/>
            <w:left w:val="none" w:sz="0" w:space="0" w:color="auto"/>
            <w:bottom w:val="none" w:sz="0" w:space="0" w:color="auto"/>
            <w:right w:val="none" w:sz="0" w:space="0" w:color="auto"/>
          </w:divBdr>
          <w:divsChild>
            <w:div w:id="1163592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7055528">
      <w:bodyDiv w:val="1"/>
      <w:marLeft w:val="0"/>
      <w:marRight w:val="0"/>
      <w:marTop w:val="0"/>
      <w:marBottom w:val="0"/>
      <w:divBdr>
        <w:top w:val="none" w:sz="0" w:space="0" w:color="auto"/>
        <w:left w:val="none" w:sz="0" w:space="0" w:color="auto"/>
        <w:bottom w:val="none" w:sz="0" w:space="0" w:color="auto"/>
        <w:right w:val="none" w:sz="0" w:space="0" w:color="auto"/>
      </w:divBdr>
    </w:div>
    <w:div w:id="1258054230">
      <w:bodyDiv w:val="1"/>
      <w:marLeft w:val="0"/>
      <w:marRight w:val="0"/>
      <w:marTop w:val="0"/>
      <w:marBottom w:val="0"/>
      <w:divBdr>
        <w:top w:val="none" w:sz="0" w:space="0" w:color="auto"/>
        <w:left w:val="none" w:sz="0" w:space="0" w:color="auto"/>
        <w:bottom w:val="none" w:sz="0" w:space="0" w:color="auto"/>
        <w:right w:val="none" w:sz="0" w:space="0" w:color="auto"/>
      </w:divBdr>
    </w:div>
    <w:div w:id="1443955425">
      <w:bodyDiv w:val="1"/>
      <w:marLeft w:val="0"/>
      <w:marRight w:val="0"/>
      <w:marTop w:val="0"/>
      <w:marBottom w:val="0"/>
      <w:divBdr>
        <w:top w:val="none" w:sz="0" w:space="0" w:color="auto"/>
        <w:left w:val="none" w:sz="0" w:space="0" w:color="auto"/>
        <w:bottom w:val="none" w:sz="0" w:space="0" w:color="auto"/>
        <w:right w:val="none" w:sz="0" w:space="0" w:color="auto"/>
      </w:divBdr>
    </w:div>
    <w:div w:id="1462116135">
      <w:bodyDiv w:val="1"/>
      <w:marLeft w:val="0"/>
      <w:marRight w:val="0"/>
      <w:marTop w:val="0"/>
      <w:marBottom w:val="0"/>
      <w:divBdr>
        <w:top w:val="none" w:sz="0" w:space="0" w:color="auto"/>
        <w:left w:val="none" w:sz="0" w:space="0" w:color="auto"/>
        <w:bottom w:val="none" w:sz="0" w:space="0" w:color="auto"/>
        <w:right w:val="none" w:sz="0" w:space="0" w:color="auto"/>
      </w:divBdr>
    </w:div>
    <w:div w:id="1468548626">
      <w:bodyDiv w:val="1"/>
      <w:marLeft w:val="0"/>
      <w:marRight w:val="0"/>
      <w:marTop w:val="0"/>
      <w:marBottom w:val="0"/>
      <w:divBdr>
        <w:top w:val="none" w:sz="0" w:space="0" w:color="auto"/>
        <w:left w:val="none" w:sz="0" w:space="0" w:color="auto"/>
        <w:bottom w:val="none" w:sz="0" w:space="0" w:color="auto"/>
        <w:right w:val="none" w:sz="0" w:space="0" w:color="auto"/>
      </w:divBdr>
    </w:div>
    <w:div w:id="1498769322">
      <w:bodyDiv w:val="1"/>
      <w:marLeft w:val="0"/>
      <w:marRight w:val="0"/>
      <w:marTop w:val="0"/>
      <w:marBottom w:val="0"/>
      <w:divBdr>
        <w:top w:val="none" w:sz="0" w:space="0" w:color="auto"/>
        <w:left w:val="none" w:sz="0" w:space="0" w:color="auto"/>
        <w:bottom w:val="none" w:sz="0" w:space="0" w:color="auto"/>
        <w:right w:val="none" w:sz="0" w:space="0" w:color="auto"/>
      </w:divBdr>
    </w:div>
    <w:div w:id="1504395156">
      <w:bodyDiv w:val="1"/>
      <w:marLeft w:val="0"/>
      <w:marRight w:val="0"/>
      <w:marTop w:val="0"/>
      <w:marBottom w:val="0"/>
      <w:divBdr>
        <w:top w:val="none" w:sz="0" w:space="0" w:color="auto"/>
        <w:left w:val="none" w:sz="0" w:space="0" w:color="auto"/>
        <w:bottom w:val="none" w:sz="0" w:space="0" w:color="auto"/>
        <w:right w:val="none" w:sz="0" w:space="0" w:color="auto"/>
      </w:divBdr>
    </w:div>
    <w:div w:id="1542748141">
      <w:bodyDiv w:val="1"/>
      <w:marLeft w:val="0"/>
      <w:marRight w:val="0"/>
      <w:marTop w:val="0"/>
      <w:marBottom w:val="0"/>
      <w:divBdr>
        <w:top w:val="none" w:sz="0" w:space="0" w:color="auto"/>
        <w:left w:val="none" w:sz="0" w:space="0" w:color="auto"/>
        <w:bottom w:val="none" w:sz="0" w:space="0" w:color="auto"/>
        <w:right w:val="none" w:sz="0" w:space="0" w:color="auto"/>
      </w:divBdr>
    </w:div>
    <w:div w:id="1588611780">
      <w:bodyDiv w:val="1"/>
      <w:marLeft w:val="0"/>
      <w:marRight w:val="0"/>
      <w:marTop w:val="0"/>
      <w:marBottom w:val="0"/>
      <w:divBdr>
        <w:top w:val="none" w:sz="0" w:space="0" w:color="auto"/>
        <w:left w:val="none" w:sz="0" w:space="0" w:color="auto"/>
        <w:bottom w:val="none" w:sz="0" w:space="0" w:color="auto"/>
        <w:right w:val="none" w:sz="0" w:space="0" w:color="auto"/>
      </w:divBdr>
    </w:div>
    <w:div w:id="1630163018">
      <w:bodyDiv w:val="1"/>
      <w:marLeft w:val="0"/>
      <w:marRight w:val="0"/>
      <w:marTop w:val="0"/>
      <w:marBottom w:val="0"/>
      <w:divBdr>
        <w:top w:val="none" w:sz="0" w:space="0" w:color="auto"/>
        <w:left w:val="none" w:sz="0" w:space="0" w:color="auto"/>
        <w:bottom w:val="none" w:sz="0" w:space="0" w:color="auto"/>
        <w:right w:val="none" w:sz="0" w:space="0" w:color="auto"/>
      </w:divBdr>
    </w:div>
    <w:div w:id="1673340785">
      <w:bodyDiv w:val="1"/>
      <w:marLeft w:val="0"/>
      <w:marRight w:val="0"/>
      <w:marTop w:val="0"/>
      <w:marBottom w:val="0"/>
      <w:divBdr>
        <w:top w:val="none" w:sz="0" w:space="0" w:color="auto"/>
        <w:left w:val="none" w:sz="0" w:space="0" w:color="auto"/>
        <w:bottom w:val="none" w:sz="0" w:space="0" w:color="auto"/>
        <w:right w:val="none" w:sz="0" w:space="0" w:color="auto"/>
      </w:divBdr>
    </w:div>
    <w:div w:id="1709332375">
      <w:bodyDiv w:val="1"/>
      <w:marLeft w:val="0"/>
      <w:marRight w:val="0"/>
      <w:marTop w:val="0"/>
      <w:marBottom w:val="0"/>
      <w:divBdr>
        <w:top w:val="none" w:sz="0" w:space="0" w:color="auto"/>
        <w:left w:val="none" w:sz="0" w:space="0" w:color="auto"/>
        <w:bottom w:val="none" w:sz="0" w:space="0" w:color="auto"/>
        <w:right w:val="none" w:sz="0" w:space="0" w:color="auto"/>
      </w:divBdr>
    </w:div>
    <w:div w:id="1714187425">
      <w:bodyDiv w:val="1"/>
      <w:marLeft w:val="0"/>
      <w:marRight w:val="0"/>
      <w:marTop w:val="0"/>
      <w:marBottom w:val="0"/>
      <w:divBdr>
        <w:top w:val="none" w:sz="0" w:space="0" w:color="auto"/>
        <w:left w:val="none" w:sz="0" w:space="0" w:color="auto"/>
        <w:bottom w:val="none" w:sz="0" w:space="0" w:color="auto"/>
        <w:right w:val="none" w:sz="0" w:space="0" w:color="auto"/>
      </w:divBdr>
    </w:div>
    <w:div w:id="1798714125">
      <w:bodyDiv w:val="1"/>
      <w:marLeft w:val="0"/>
      <w:marRight w:val="0"/>
      <w:marTop w:val="0"/>
      <w:marBottom w:val="0"/>
      <w:divBdr>
        <w:top w:val="none" w:sz="0" w:space="0" w:color="auto"/>
        <w:left w:val="none" w:sz="0" w:space="0" w:color="auto"/>
        <w:bottom w:val="none" w:sz="0" w:space="0" w:color="auto"/>
        <w:right w:val="none" w:sz="0" w:space="0" w:color="auto"/>
      </w:divBdr>
    </w:div>
    <w:div w:id="1899976942">
      <w:bodyDiv w:val="1"/>
      <w:marLeft w:val="0"/>
      <w:marRight w:val="0"/>
      <w:marTop w:val="0"/>
      <w:marBottom w:val="0"/>
      <w:divBdr>
        <w:top w:val="none" w:sz="0" w:space="0" w:color="auto"/>
        <w:left w:val="none" w:sz="0" w:space="0" w:color="auto"/>
        <w:bottom w:val="none" w:sz="0" w:space="0" w:color="auto"/>
        <w:right w:val="none" w:sz="0" w:space="0" w:color="auto"/>
      </w:divBdr>
    </w:div>
    <w:div w:id="1950772262">
      <w:bodyDiv w:val="1"/>
      <w:marLeft w:val="0"/>
      <w:marRight w:val="0"/>
      <w:marTop w:val="0"/>
      <w:marBottom w:val="0"/>
      <w:divBdr>
        <w:top w:val="none" w:sz="0" w:space="0" w:color="auto"/>
        <w:left w:val="none" w:sz="0" w:space="0" w:color="auto"/>
        <w:bottom w:val="none" w:sz="0" w:space="0" w:color="auto"/>
        <w:right w:val="none" w:sz="0" w:space="0" w:color="auto"/>
      </w:divBdr>
    </w:div>
    <w:div w:id="2001150441">
      <w:bodyDiv w:val="1"/>
      <w:marLeft w:val="0"/>
      <w:marRight w:val="0"/>
      <w:marTop w:val="0"/>
      <w:marBottom w:val="0"/>
      <w:divBdr>
        <w:top w:val="none" w:sz="0" w:space="0" w:color="auto"/>
        <w:left w:val="none" w:sz="0" w:space="0" w:color="auto"/>
        <w:bottom w:val="none" w:sz="0" w:space="0" w:color="auto"/>
        <w:right w:val="none" w:sz="0" w:space="0" w:color="auto"/>
      </w:divBdr>
    </w:div>
    <w:div w:id="2085177558">
      <w:bodyDiv w:val="1"/>
      <w:marLeft w:val="0"/>
      <w:marRight w:val="0"/>
      <w:marTop w:val="0"/>
      <w:marBottom w:val="0"/>
      <w:divBdr>
        <w:top w:val="none" w:sz="0" w:space="0" w:color="auto"/>
        <w:left w:val="none" w:sz="0" w:space="0" w:color="auto"/>
        <w:bottom w:val="none" w:sz="0" w:space="0" w:color="auto"/>
        <w:right w:val="none" w:sz="0" w:space="0" w:color="auto"/>
      </w:divBdr>
    </w:div>
    <w:div w:id="20957415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oter" Target="footer5.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4.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3.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er4.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4AE5A02051B9624785D9530930705DB3" ma:contentTypeVersion="3" ma:contentTypeDescription="Create a new document." ma:contentTypeScope="" ma:versionID="cf7891a82e0801308e9309d1b1a46c8a">
  <xsd:schema xmlns:xsd="http://www.w3.org/2001/XMLSchema" xmlns:xs="http://www.w3.org/2001/XMLSchema" xmlns:p="http://schemas.microsoft.com/office/2006/metadata/properties" xmlns:ns2="745f7b47-b94d-4d11-8c2c-4b27f842296f" targetNamespace="http://schemas.microsoft.com/office/2006/metadata/properties" ma:root="true" ma:fieldsID="186d313702c3545f29bf0d97c3a1c36f" ns2:_="">
    <xsd:import namespace="745f7b47-b94d-4d11-8c2c-4b27f842296f"/>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45f7b47-b94d-4d11-8c2c-4b27f842296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A7F81AD-9CFD-4156-AD97-1CF8E0ECD504}">
  <ds:schemaRefs>
    <ds:schemaRef ds:uri="http://schemas.microsoft.com/sharepoint/v3/contenttype/forms"/>
  </ds:schemaRefs>
</ds:datastoreItem>
</file>

<file path=customXml/itemProps2.xml><?xml version="1.0" encoding="utf-8"?>
<ds:datastoreItem xmlns:ds="http://schemas.openxmlformats.org/officeDocument/2006/customXml" ds:itemID="{A243CFE1-08DE-432F-83DD-4933F5F97812}">
  <ds:schemaRefs>
    <ds:schemaRef ds:uri="http://schemas.microsoft.com/office/2006/metadata/properties"/>
    <ds:schemaRef ds:uri="http://schemas.microsoft.com/office/infopath/2007/PartnerControls"/>
    <ds:schemaRef ds:uri="102fadf2-6cae-45bc-95f6-bc2613b98572"/>
    <ds:schemaRef ds:uri="ce173f13-e3a2-4c5f-8c54-d0382ae88016"/>
  </ds:schemaRefs>
</ds:datastoreItem>
</file>

<file path=customXml/itemProps3.xml><?xml version="1.0" encoding="utf-8"?>
<ds:datastoreItem xmlns:ds="http://schemas.openxmlformats.org/officeDocument/2006/customXml" ds:itemID="{F9B6C42F-0F3A-451A-B032-B4FA737A3D1C}">
  <ds:schemaRefs>
    <ds:schemaRef ds:uri="http://schemas.openxmlformats.org/officeDocument/2006/bibliography"/>
  </ds:schemaRefs>
</ds:datastoreItem>
</file>

<file path=customXml/itemProps4.xml><?xml version="1.0" encoding="utf-8"?>
<ds:datastoreItem xmlns:ds="http://schemas.openxmlformats.org/officeDocument/2006/customXml" ds:itemID="{42D36A97-3817-4D8D-8B35-8F4E12FEF61F}"/>
</file>

<file path=docProps/app.xml><?xml version="1.0" encoding="utf-8"?>
<Properties xmlns="http://schemas.openxmlformats.org/officeDocument/2006/extended-properties" xmlns:vt="http://schemas.openxmlformats.org/officeDocument/2006/docPropsVTypes">
  <Template>Normal.dotm</Template>
  <TotalTime>4</TotalTime>
  <Pages>4</Pages>
  <Words>884</Words>
  <Characters>5041</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Ngenla SGM 6060-A</vt:lpstr>
    </vt:vector>
  </TitlesOfParts>
  <Company>CVS Caremark</Company>
  <LinksUpToDate>false</LinksUpToDate>
  <CharactersWithSpaces>5914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Ngenla SGM 6060-A</dc:title>
  <dc:subject>Ngenla SGM 6060-A</dc:subject>
  <dc:creator>CVS Caremark</dc:creator>
  <cp:keywords/>
  <cp:lastModifiedBy>Reynoso, Victor H</cp:lastModifiedBy>
  <cp:revision>6</cp:revision>
  <cp:lastPrinted>2024-04-09T11:35:00Z</cp:lastPrinted>
  <dcterms:created xsi:type="dcterms:W3CDTF">2025-04-09T19:23:00Z</dcterms:created>
  <dcterms:modified xsi:type="dcterms:W3CDTF">2025-04-09T19:26:00Z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7599526-06ca-49cc-9fa9-5307800a949a_Enabled">
    <vt:lpwstr>true</vt:lpwstr>
  </property>
  <property fmtid="{D5CDD505-2E9C-101B-9397-08002B2CF9AE}" pid="3" name="MSIP_Label_67599526-06ca-49cc-9fa9-5307800a949a_SetDate">
    <vt:lpwstr>2021-11-10T20:43:03Z</vt:lpwstr>
  </property>
  <property fmtid="{D5CDD505-2E9C-101B-9397-08002B2CF9AE}" pid="4" name="MSIP_Label_67599526-06ca-49cc-9fa9-5307800a949a_Method">
    <vt:lpwstr>Standard</vt:lpwstr>
  </property>
  <property fmtid="{D5CDD505-2E9C-101B-9397-08002B2CF9AE}" pid="5" name="MSIP_Label_67599526-06ca-49cc-9fa9-5307800a949a_Name">
    <vt:lpwstr>67599526-06ca-49cc-9fa9-5307800a949a</vt:lpwstr>
  </property>
  <property fmtid="{D5CDD505-2E9C-101B-9397-08002B2CF9AE}" pid="6" name="MSIP_Label_67599526-06ca-49cc-9fa9-5307800a949a_SiteId">
    <vt:lpwstr>fabb61b8-3afe-4e75-b934-a47f782b8cd7</vt:lpwstr>
  </property>
  <property fmtid="{D5CDD505-2E9C-101B-9397-08002B2CF9AE}" pid="7" name="MSIP_Label_67599526-06ca-49cc-9fa9-5307800a949a_ActionId">
    <vt:lpwstr>cc7552b4-cb3d-4638-aaa6-fbef2a3e9d2d</vt:lpwstr>
  </property>
  <property fmtid="{D5CDD505-2E9C-101B-9397-08002B2CF9AE}" pid="8" name="MSIP_Label_67599526-06ca-49cc-9fa9-5307800a949a_ContentBits">
    <vt:lpwstr>0</vt:lpwstr>
  </property>
  <property fmtid="{D5CDD505-2E9C-101B-9397-08002B2CF9AE}" pid="9" name="ContentTypeId">
    <vt:lpwstr>0x0101004AE5A02051B9624785D9530930705DB3</vt:lpwstr>
  </property>
  <property fmtid="{D5CDD505-2E9C-101B-9397-08002B2CF9AE}" pid="10" name="MediaServiceImageTags">
    <vt:lpwstr/>
  </property>
  <property fmtid="{D5CDD505-2E9C-101B-9397-08002B2CF9AE}" pid="11" name="Order">
    <vt:r8>939300</vt:r8>
  </property>
  <property fmtid="{D5CDD505-2E9C-101B-9397-08002B2CF9AE}" pid="12" name="xd_Signature">
    <vt:bool>false</vt:bool>
  </property>
  <property fmtid="{D5CDD505-2E9C-101B-9397-08002B2CF9AE}" pid="13" name="xd_ProgID">
    <vt:lpwstr/>
  </property>
  <property fmtid="{D5CDD505-2E9C-101B-9397-08002B2CF9AE}" pid="14" name="ComplianceAssetId">
    <vt:lpwstr/>
  </property>
  <property fmtid="{D5CDD505-2E9C-101B-9397-08002B2CF9AE}" pid="15" name="TemplateUrl">
    <vt:lpwstr/>
  </property>
  <property fmtid="{D5CDD505-2E9C-101B-9397-08002B2CF9AE}" pid="16" name="_ExtendedDescription">
    <vt:lpwstr/>
  </property>
  <property fmtid="{D5CDD505-2E9C-101B-9397-08002B2CF9AE}" pid="17" name="TriggerFlowInfo">
    <vt:lpwstr/>
  </property>
  <property fmtid="{D5CDD505-2E9C-101B-9397-08002B2CF9AE}" pid="18" name="_SourceUrl">
    <vt:lpwstr/>
  </property>
  <property fmtid="{D5CDD505-2E9C-101B-9397-08002B2CF9AE}" pid="19" name="_SharedFileIndex">
    <vt:lpwstr/>
  </property>
</Properties>
</file>